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2021年碲粉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，数量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</w:rPr>
        <w:t>约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吨左右（以实际数量为准）。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指标情况：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碲含量90%-99%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，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平均水分19%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硒含量0.1-0.8%。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自合同签订之日起，7日内一次性完成提货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10"/>
        <w:tblpPr w:leftFromText="180" w:rightFromText="180" w:vertAnchor="text" w:horzAnchor="page" w:tblpX="2302" w:tblpY="246"/>
        <w:tblOverlap w:val="never"/>
        <w:tblW w:w="7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317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有价金属名称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有价元素品位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报价系数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90%-99%(平均97%）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1.Te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）碲价区间</w:t>
      </w:r>
      <w:r>
        <w:rPr>
          <w:rFonts w:hint="eastAsia"/>
          <w:sz w:val="24"/>
        </w:rPr>
        <w:t>均价</w:t>
      </w:r>
      <w:r>
        <w:rPr>
          <w:rFonts w:hint="eastAsia"/>
          <w:sz w:val="24"/>
          <w:lang w:val="en-US" w:eastAsia="zh-CN"/>
        </w:rPr>
        <w:t>(</w:t>
      </w:r>
      <w:r>
        <w:rPr>
          <w:rFonts w:hint="eastAsia"/>
          <w:sz w:val="24"/>
        </w:rPr>
        <w:t>带增值税专用发票价)计价。</w:t>
      </w:r>
    </w:p>
    <w:p>
      <w:pPr>
        <w:jc w:val="both"/>
        <w:rPr>
          <w:rFonts w:hint="eastAsia" w:ascii="新宋体" w:hAnsi="新宋体" w:eastAsia="新宋体" w:cs="新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/>
          <w:sz w:val="24"/>
          <w:szCs w:val="24"/>
          <w:highlight w:val="none"/>
          <w:lang w:val="en-US" w:eastAsia="zh-CN"/>
        </w:rPr>
        <w:t>2.区间均价:2021年12月15日至12月17日各交易日算术平均价。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竞价</w:t>
      </w:r>
      <w:r>
        <w:rPr>
          <w:rFonts w:hint="eastAsia" w:ascii="新宋体" w:hAnsi="新宋体" w:eastAsia="新宋体" w:cs="新宋体"/>
          <w:sz w:val="24"/>
          <w:szCs w:val="24"/>
        </w:rPr>
        <w:t>评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议小组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报价系数高低排序确定采购方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总竞价量在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1-2家单位分销，统一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按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第一名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报价系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数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执行。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4.1确定采购</w:t>
      </w:r>
      <w:r>
        <w:rPr>
          <w:rFonts w:hint="eastAsia"/>
          <w:sz w:val="24"/>
          <w:szCs w:val="24"/>
        </w:rPr>
        <w:t>方竞价保证金</w:t>
      </w:r>
      <w:r>
        <w:rPr>
          <w:rFonts w:hint="eastAsia"/>
          <w:sz w:val="24"/>
          <w:szCs w:val="24"/>
          <w:lang w:val="en-US" w:eastAsia="zh-CN"/>
        </w:rPr>
        <w:t>30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确定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 w:ascii="宋体" w:hAnsi="宋体" w:cs="仿宋"/>
          <w:sz w:val="24"/>
          <w:szCs w:val="24"/>
        </w:rPr>
      </w:pPr>
    </w:p>
    <w:p>
      <w:pPr>
        <w:spacing w:line="340" w:lineRule="exact"/>
        <w:rPr>
          <w:rFonts w:hint="eastAsia" w:ascii="宋体" w:hAnsi="宋体" w:cs="仿宋"/>
          <w:sz w:val="24"/>
          <w:szCs w:val="24"/>
        </w:rPr>
      </w:pPr>
    </w:p>
    <w:p>
      <w:pPr>
        <w:spacing w:line="340" w:lineRule="exact"/>
        <w:rPr>
          <w:rFonts w:hint="eastAsia" w:ascii="宋体" w:hAnsi="宋体" w:cs="仿宋"/>
          <w:sz w:val="24"/>
          <w:szCs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4:30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2.参加竞价销售须提交竞价销售保证金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万元整），竞价人中标后，其竞价销售保证金转化为履约保证金。竞价人未中标，竞价保证金于5个工作日内退还。竞价销售保证金需在202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instrText xml:space="preserve"> HYPERLINK "mailto:ylcsjjcb@126.com（不得抄送其他部箱）" </w:instrTex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zyylcjwbgs</w:t>
      </w:r>
      <w:r>
        <w:rPr>
          <w:rStyle w:val="8"/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@1</w:t>
      </w:r>
      <w:r>
        <w:rPr>
          <w:rStyle w:val="8"/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63</w:t>
      </w:r>
      <w:r>
        <w:rPr>
          <w:rStyle w:val="8"/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.com（不得抄送其他部箱）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swiss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decorative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君黑KW">
    <w:altName w:val="黑体"/>
    <w:panose1 w:val="00020600040101010101"/>
    <w:charset w:val="86"/>
    <w:family w:val="auto"/>
    <w:pitch w:val="default"/>
    <w:sig w:usb0="00000000" w:usb1="00000000" w:usb2="00000016" w:usb3="00000000" w:csb0="0004000F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B0604020202020204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6891033">
    <w:nsid w:val="5FC73619"/>
    <w:multiLevelType w:val="singleLevel"/>
    <w:tmpl w:val="5FC73619"/>
    <w:lvl w:ilvl="0" w:tentative="1">
      <w:start w:val="2"/>
      <w:numFmt w:val="chineseCounting"/>
      <w:suff w:val="nothing"/>
      <w:lvlText w:val="%1、"/>
      <w:lvlJc w:val="left"/>
    </w:lvl>
  </w:abstractNum>
  <w:num w:numId="1">
    <w:abstractNumId w:val="16068910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CA32218"/>
    <w:rsid w:val="1D054799"/>
    <w:rsid w:val="1E2C650A"/>
    <w:rsid w:val="1FD21E37"/>
    <w:rsid w:val="219050DE"/>
    <w:rsid w:val="24AC2599"/>
    <w:rsid w:val="257F479A"/>
    <w:rsid w:val="27B351F6"/>
    <w:rsid w:val="2A525B0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54776D"/>
    <w:rsid w:val="646F641E"/>
    <w:rsid w:val="6565365A"/>
    <w:rsid w:val="67861789"/>
    <w:rsid w:val="6A517D5A"/>
    <w:rsid w:val="6C936CE3"/>
    <w:rsid w:val="6D494EB9"/>
    <w:rsid w:val="6FDECAB0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C3229B5"/>
    <w:rsid w:val="FAD083BF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styleId="9">
    <w:name w:val="footnote reference"/>
    <w:basedOn w:val="7"/>
    <w:qFormat/>
    <w:uiPriority w:val="0"/>
    <w:rPr>
      <w:vertAlign w:val="superscript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Placeholder Text"/>
    <w:basedOn w:val="7"/>
    <w:unhideWhenUsed/>
    <w:qFormat/>
    <w:uiPriority w:val="99"/>
    <w:rPr>
      <w:color w:val="808080"/>
    </w:rPr>
  </w:style>
  <w:style w:type="character" w:customStyle="1" w:styleId="13">
    <w:name w:val="脚注文本 字符"/>
    <w:basedOn w:val="7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ScaleCrop>false</ScaleCrop>
  <LinksUpToDate>false</LinksUpToDate>
  <CharactersWithSpaces>1677</CharactersWithSpaces>
  <Application>WPS Office_10.6.0.5368_F1E327BC-269C-435d-A152-05C5408002CA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王永峰</cp:lastModifiedBy>
  <cp:lastPrinted>2020-01-11T00:36:00Z</cp:lastPrinted>
  <dcterms:modified xsi:type="dcterms:W3CDTF">2021-12-08T03:19:26Z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</Properties>
</file>