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黑体" w:hAnsi="宋体" w:eastAsia="黑体"/>
          <w:b/>
          <w:sz w:val="30"/>
          <w:szCs w:val="30"/>
        </w:rPr>
      </w:pP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-99060</wp:posOffset>
            </wp:positionV>
            <wp:extent cx="457200" cy="594360"/>
            <wp:effectExtent l="0" t="0" r="0" b="0"/>
            <wp:wrapNone/>
            <wp:docPr id="2" name="图片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94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460" w:lineRule="exact"/>
        <w:rPr>
          <w:rFonts w:ascii="黑体" w:hAnsi="宋体" w:eastAsia="黑体"/>
          <w:b/>
          <w:sz w:val="30"/>
          <w:szCs w:val="30"/>
        </w:rPr>
      </w:pPr>
    </w:p>
    <w:p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 xml:space="preserve">销售部：0398-2756707（硫酸/电解铜/介质粉/各类小金属）         传  真：0398-2718713                    </w:t>
      </w:r>
    </w:p>
    <w:p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>地址：中国•河南三门峡市产业集聚区209国道南侧</w:t>
      </w:r>
    </w:p>
    <w:p>
      <w:pPr>
        <w:spacing w:line="340" w:lineRule="exact"/>
        <w:rPr>
          <w:sz w:val="24"/>
          <w:u w:val="single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  </w:t>
      </w:r>
    </w:p>
    <w:p>
      <w:pPr>
        <w:ind w:firstLine="480" w:firstLineChars="150"/>
        <w:rPr>
          <w:rFonts w:hint="eastAsia"/>
          <w:b/>
          <w:sz w:val="32"/>
          <w:szCs w:val="32"/>
        </w:rPr>
      </w:pPr>
      <w:r>
        <w:rPr>
          <w:rFonts w:hint="eastAsia"/>
          <w:sz w:val="32"/>
          <w:szCs w:val="32"/>
        </w:rPr>
        <w:t xml:space="preserve">  </w:t>
      </w:r>
      <w:r>
        <w:rPr>
          <w:rFonts w:hint="eastAsia"/>
          <w:b/>
          <w:sz w:val="32"/>
          <w:szCs w:val="32"/>
        </w:rPr>
        <w:t xml:space="preserve">         </w:t>
      </w:r>
    </w:p>
    <w:p>
      <w:pPr>
        <w:jc w:val="center"/>
        <w:rPr>
          <w:rFonts w:hint="eastAsia" w:eastAsia="宋体"/>
          <w:b/>
          <w:sz w:val="32"/>
          <w:szCs w:val="32"/>
          <w:lang w:val="en-US" w:eastAsia="zh-CN"/>
        </w:rPr>
      </w:pPr>
      <w:r>
        <w:rPr>
          <w:rFonts w:hint="eastAsia"/>
          <w:b/>
          <w:sz w:val="32"/>
          <w:szCs w:val="32"/>
          <w:lang w:val="en-US" w:eastAsia="zh-CN"/>
        </w:rPr>
        <w:t>硫化渣竞价</w:t>
      </w:r>
      <w:r>
        <w:rPr>
          <w:rFonts w:hint="eastAsia"/>
          <w:b/>
          <w:sz w:val="32"/>
          <w:szCs w:val="32"/>
          <w:lang w:eastAsia="zh-CN"/>
        </w:rPr>
        <w:t>处置报</w:t>
      </w:r>
      <w:r>
        <w:rPr>
          <w:rFonts w:hint="eastAsia"/>
          <w:b/>
          <w:sz w:val="32"/>
          <w:szCs w:val="32"/>
        </w:rPr>
        <w:t>价</w:t>
      </w:r>
      <w:r>
        <w:rPr>
          <w:rFonts w:hint="eastAsia"/>
          <w:b/>
          <w:sz w:val="32"/>
          <w:szCs w:val="32"/>
          <w:lang w:val="en-US" w:eastAsia="zh-CN"/>
        </w:rPr>
        <w:t>单</w:t>
      </w:r>
    </w:p>
    <w:p>
      <w:pPr>
        <w:ind w:firstLine="482" w:firstLineChars="150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ab/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销售单位：</w:t>
      </w:r>
      <w:r>
        <w:rPr>
          <w:rFonts w:hint="eastAsia"/>
          <w:sz w:val="24"/>
        </w:rPr>
        <w:t xml:space="preserve">河南中原黄金冶炼厂有限责任公司（地址：河南省三门峡市产业集聚区209国道南侧 ，邮编：472000） </w:t>
      </w:r>
    </w:p>
    <w:p>
      <w:pPr>
        <w:spacing w:line="340" w:lineRule="exact"/>
        <w:rPr>
          <w:rFonts w:hint="default" w:eastAsia="宋体"/>
          <w:sz w:val="24"/>
          <w:lang w:val="en-US" w:eastAsia="zh-CN"/>
        </w:rPr>
      </w:pPr>
      <w:r>
        <w:rPr>
          <w:rFonts w:hint="eastAsia"/>
          <w:b/>
          <w:bCs/>
          <w:sz w:val="24"/>
        </w:rPr>
        <w:t>竞价产品简述：</w:t>
      </w:r>
      <w:r>
        <w:rPr>
          <w:rFonts w:hint="eastAsia"/>
          <w:sz w:val="24"/>
        </w:rPr>
        <w:t>河南中原黄金冶炼厂有限责任公司冶炼过程中产出</w:t>
      </w:r>
      <w:r>
        <w:rPr>
          <w:rFonts w:hint="eastAsia"/>
          <w:sz w:val="24"/>
          <w:lang w:val="en-US" w:eastAsia="zh-CN"/>
        </w:rPr>
        <w:t>的硫化渣</w:t>
      </w:r>
      <w:r>
        <w:rPr>
          <w:rFonts w:hint="eastAsia"/>
          <w:sz w:val="24"/>
        </w:rPr>
        <w:t>。</w:t>
      </w:r>
      <w:r>
        <w:rPr>
          <w:rFonts w:hint="eastAsia"/>
          <w:sz w:val="24"/>
          <w:lang w:eastAsia="zh-CN"/>
        </w:rPr>
        <w:t>本次竞价处置量约</w:t>
      </w:r>
      <w:r>
        <w:rPr>
          <w:rFonts w:hint="eastAsia"/>
          <w:sz w:val="24"/>
          <w:lang w:val="en-US" w:eastAsia="zh-CN"/>
        </w:rPr>
        <w:t>5000吨。</w:t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竞价日期：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202</w:t>
      </w:r>
      <w:r>
        <w:rPr>
          <w:rFonts w:hint="eastAsia"/>
          <w:sz w:val="24"/>
          <w:lang w:val="en-US" w:eastAsia="zh-CN"/>
        </w:rPr>
        <w:t>2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lang w:val="en-US" w:eastAsia="zh-CN"/>
        </w:rPr>
        <w:t>2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>28</w:t>
      </w:r>
      <w:r>
        <w:rPr>
          <w:rFonts w:hint="eastAsia"/>
          <w:sz w:val="24"/>
        </w:rPr>
        <w:t>日</w:t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交货方式：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买方自提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b/>
          <w:bCs/>
          <w:sz w:val="24"/>
        </w:rPr>
        <w:t>交货地点：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河南中原黄金冶炼厂有限责任公司（河南省三门峡市产业             集聚区209国道南侧）</w:t>
      </w:r>
      <w:r>
        <w:rPr>
          <w:rFonts w:hint="eastAsia"/>
          <w:sz w:val="24"/>
        </w:rPr>
        <w:tab/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b/>
          <w:bCs/>
          <w:sz w:val="24"/>
        </w:rPr>
        <w:t>资质要求</w:t>
      </w:r>
      <w:r>
        <w:rPr>
          <w:rFonts w:hint="eastAsia"/>
          <w:sz w:val="24"/>
        </w:rPr>
        <w:t>：竞价单位必须手续齐全，营业执照及危废经营许可证（危险废物类别需包含321-0</w:t>
      </w:r>
      <w:r>
        <w:rPr>
          <w:rFonts w:hint="eastAsia"/>
          <w:sz w:val="24"/>
          <w:lang w:val="en-US" w:eastAsia="zh-CN"/>
        </w:rPr>
        <w:t>3</w:t>
      </w:r>
      <w:r>
        <w:rPr>
          <w:rFonts w:hint="eastAsia"/>
          <w:sz w:val="24"/>
        </w:rPr>
        <w:t>2-48项）等资质证件必须在有效期限内。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b/>
          <w:bCs/>
          <w:sz w:val="24"/>
        </w:rPr>
        <w:t>品名、数量、检斤及包装：</w:t>
      </w:r>
      <w:r>
        <w:rPr>
          <w:rFonts w:hint="eastAsia"/>
          <w:sz w:val="24"/>
        </w:rPr>
        <w:t>（吨袋装)；具体提货及计价数量以卖方质量管理部检斤单数量为准，</w:t>
      </w:r>
      <w:r>
        <w:rPr>
          <w:rFonts w:hint="eastAsia"/>
          <w:sz w:val="24"/>
          <w:lang w:val="en-US" w:eastAsia="zh-CN"/>
        </w:rPr>
        <w:t>因</w:t>
      </w:r>
      <w:r>
        <w:rPr>
          <w:rFonts w:hint="eastAsia"/>
          <w:sz w:val="24"/>
        </w:rPr>
        <w:t>包装袋</w:t>
      </w:r>
      <w:r>
        <w:rPr>
          <w:rFonts w:hint="eastAsia"/>
          <w:sz w:val="24"/>
          <w:lang w:val="en-US" w:eastAsia="zh-CN"/>
        </w:rPr>
        <w:t>危化物残存，需无害化处置，计量称重不予扣减</w:t>
      </w:r>
      <w:r>
        <w:rPr>
          <w:rFonts w:hint="eastAsia"/>
          <w:sz w:val="24"/>
        </w:rPr>
        <w:t>。买方须根据卖方的实际情况，按卖方通知时间提货。</w:t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付款方式：</w:t>
      </w:r>
      <w:r>
        <w:rPr>
          <w:rFonts w:hint="eastAsia"/>
          <w:sz w:val="24"/>
          <w:lang w:val="en-US" w:eastAsia="zh-CN"/>
        </w:rPr>
        <w:t>处置</w:t>
      </w:r>
      <w:r>
        <w:rPr>
          <w:rFonts w:hint="eastAsia"/>
          <w:sz w:val="24"/>
        </w:rPr>
        <w:t>方</w:t>
      </w:r>
      <w:r>
        <w:rPr>
          <w:rFonts w:hint="eastAsia"/>
          <w:sz w:val="24"/>
          <w:lang w:val="en-US" w:eastAsia="zh-CN"/>
        </w:rPr>
        <w:t>先按合同提货，销售方再支付处置费。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b/>
          <w:bCs/>
          <w:sz w:val="24"/>
        </w:rPr>
        <w:t>一、</w:t>
      </w:r>
      <w:r>
        <w:rPr>
          <w:rFonts w:hint="eastAsia"/>
          <w:sz w:val="24"/>
        </w:rPr>
        <w:t>、</w:t>
      </w:r>
      <w:r>
        <w:rPr>
          <w:rFonts w:hint="eastAsia"/>
          <w:b/>
          <w:bCs/>
          <w:sz w:val="24"/>
        </w:rPr>
        <w:t>产品销售竞价单</w:t>
      </w:r>
      <w:r>
        <w:rPr>
          <w:rFonts w:hint="eastAsia"/>
          <w:sz w:val="24"/>
        </w:rPr>
        <w:t>：</w:t>
      </w:r>
    </w:p>
    <w:tbl>
      <w:tblPr>
        <w:tblStyle w:val="7"/>
        <w:tblW w:w="80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71"/>
        <w:gridCol w:w="2671"/>
        <w:gridCol w:w="26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267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名称</w:t>
            </w:r>
          </w:p>
        </w:tc>
        <w:tc>
          <w:tcPr>
            <w:tcW w:w="2671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处置费用</w:t>
            </w:r>
          </w:p>
        </w:tc>
        <w:tc>
          <w:tcPr>
            <w:tcW w:w="267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267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硫化渣</w:t>
            </w:r>
          </w:p>
        </w:tc>
        <w:tc>
          <w:tcPr>
            <w:tcW w:w="2671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/>
                <w:sz w:val="24"/>
                <w:lang w:val="en-US"/>
              </w:rPr>
            </w:pPr>
            <w:r>
              <w:rPr>
                <w:rFonts w:hint="eastAsia" w:ascii="宋体" w:hAnsi="宋体"/>
                <w:sz w:val="24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元/吨</w:t>
            </w:r>
          </w:p>
        </w:tc>
        <w:tc>
          <w:tcPr>
            <w:tcW w:w="267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</w:tbl>
    <w:p>
      <w:pPr>
        <w:spacing w:line="340" w:lineRule="exact"/>
        <w:rPr>
          <w:sz w:val="24"/>
        </w:rPr>
      </w:pPr>
    </w:p>
    <w:p>
      <w:pPr>
        <w:spacing w:line="340" w:lineRule="exact"/>
        <w:rPr>
          <w:b/>
          <w:bCs/>
          <w:sz w:val="24"/>
        </w:rPr>
      </w:pPr>
      <w:r>
        <w:rPr>
          <w:rFonts w:hint="eastAsia"/>
          <w:b/>
          <w:bCs/>
          <w:sz w:val="24"/>
          <w:lang w:eastAsia="zh-CN"/>
        </w:rPr>
        <w:t>二</w:t>
      </w:r>
      <w:r>
        <w:rPr>
          <w:rFonts w:hint="eastAsia"/>
          <w:b/>
          <w:bCs/>
          <w:sz w:val="24"/>
        </w:rPr>
        <w:t>、竞价评标办法</w:t>
      </w:r>
    </w:p>
    <w:p>
      <w:pPr>
        <w:spacing w:line="340" w:lineRule="exact"/>
        <w:ind w:firstLine="480" w:firstLineChars="200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sz w:val="24"/>
        </w:rPr>
        <w:t>评标委员会将根据竞价报价单，依据</w:t>
      </w:r>
      <w:r>
        <w:rPr>
          <w:rFonts w:hint="eastAsia" w:ascii="宋体" w:hAnsi="宋体"/>
          <w:sz w:val="24"/>
          <w:lang w:val="en-US" w:eastAsia="zh-CN"/>
        </w:rPr>
        <w:t>处置费用</w:t>
      </w:r>
      <w:r>
        <w:rPr>
          <w:rFonts w:hint="eastAsia" w:ascii="宋体" w:hAnsi="宋体"/>
          <w:sz w:val="24"/>
        </w:rPr>
        <w:t>按高低排序，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并按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排序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进行分量</w:t>
      </w:r>
      <w:r>
        <w:rPr>
          <w:rFonts w:hint="default" w:ascii="宋体" w:hAnsi="宋体" w:cs="宋体"/>
          <w:b w:val="0"/>
          <w:bCs w:val="0"/>
          <w:sz w:val="24"/>
          <w:szCs w:val="24"/>
          <w:lang w:eastAsia="zh-CN"/>
        </w:rPr>
        <w:t>销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售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合同按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最低处置费价格签订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执行。</w:t>
      </w:r>
    </w:p>
    <w:p>
      <w:pPr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  <w:lang w:eastAsia="zh-CN"/>
        </w:rPr>
        <w:t>三</w:t>
      </w:r>
      <w:r>
        <w:rPr>
          <w:rFonts w:hint="eastAsia"/>
          <w:b/>
          <w:bCs/>
          <w:sz w:val="24"/>
        </w:rPr>
        <w:t>、</w:t>
      </w:r>
      <w:r>
        <w:rPr>
          <w:rFonts w:hint="eastAsia"/>
          <w:b/>
          <w:bCs/>
          <w:sz w:val="24"/>
          <w:szCs w:val="24"/>
        </w:rPr>
        <w:t>中标须知</w:t>
      </w:r>
    </w:p>
    <w:p>
      <w:pPr>
        <w:rPr>
          <w:rFonts w:hint="eastAsia" w:ascii="宋体" w:hAnsi="宋体" w:cs="仿宋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3.1</w:t>
      </w:r>
      <w:r>
        <w:rPr>
          <w:rFonts w:hint="eastAsia"/>
          <w:sz w:val="24"/>
          <w:szCs w:val="24"/>
        </w:rPr>
        <w:t>中标方竞价保证金</w:t>
      </w:r>
      <w:r>
        <w:rPr>
          <w:rFonts w:hint="eastAsia"/>
          <w:sz w:val="24"/>
          <w:szCs w:val="24"/>
          <w:lang w:val="en-US" w:eastAsia="zh-CN"/>
        </w:rPr>
        <w:t>10</w:t>
      </w:r>
      <w:r>
        <w:rPr>
          <w:rFonts w:hint="eastAsia"/>
          <w:sz w:val="24"/>
          <w:szCs w:val="24"/>
        </w:rPr>
        <w:t>万元</w:t>
      </w:r>
      <w:r>
        <w:rPr>
          <w:rFonts w:hint="eastAsia"/>
          <w:b w:val="0"/>
          <w:bCs w:val="0"/>
          <w:sz w:val="24"/>
          <w:lang w:val="en-US" w:eastAsia="zh-CN"/>
        </w:rPr>
        <w:t>随第一次支付处置费时退还</w:t>
      </w:r>
      <w:r>
        <w:rPr>
          <w:rFonts w:hint="eastAsia" w:ascii="宋体" w:hAnsi="宋体" w:cs="仿宋"/>
          <w:sz w:val="24"/>
          <w:szCs w:val="24"/>
        </w:rPr>
        <w:t>。</w:t>
      </w:r>
    </w:p>
    <w:p>
      <w:pPr>
        <w:spacing w:line="340" w:lineRule="exact"/>
        <w:rPr>
          <w:rFonts w:hint="eastAsia"/>
          <w:b/>
          <w:bCs/>
          <w:sz w:val="24"/>
        </w:rPr>
      </w:pPr>
      <w:r>
        <w:rPr>
          <w:rFonts w:hint="eastAsia" w:ascii="宋体" w:hAnsi="宋体" w:cs="仿宋"/>
          <w:sz w:val="24"/>
          <w:szCs w:val="24"/>
        </w:rPr>
        <w:t>3.2中标方中标后不履行付款提货义务，卖方将视中标方弃标，</w:t>
      </w:r>
      <w:r>
        <w:rPr>
          <w:rFonts w:hint="eastAsia"/>
          <w:sz w:val="24"/>
          <w:szCs w:val="24"/>
        </w:rPr>
        <w:t>竞价保证金不予退还</w:t>
      </w:r>
      <w:r>
        <w:rPr>
          <w:rFonts w:hint="eastAsia"/>
          <w:sz w:val="24"/>
          <w:szCs w:val="24"/>
          <w:lang w:eastAsia="zh-CN"/>
        </w:rPr>
        <w:t>，最终合同提货量以实际库存检斤量为准</w:t>
      </w:r>
      <w:r>
        <w:rPr>
          <w:rFonts w:hint="eastAsia" w:ascii="宋体" w:hAnsi="宋体" w:cs="仿宋"/>
          <w:sz w:val="24"/>
          <w:szCs w:val="24"/>
        </w:rPr>
        <w:t>。</w:t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  <w:lang w:eastAsia="zh-CN"/>
        </w:rPr>
        <w:t>四、</w:t>
      </w:r>
      <w:r>
        <w:rPr>
          <w:rFonts w:hint="eastAsia"/>
          <w:b/>
          <w:bCs/>
          <w:sz w:val="24"/>
        </w:rPr>
        <w:t>报价有效期：</w:t>
      </w:r>
      <w:r>
        <w:rPr>
          <w:rFonts w:hint="eastAsia"/>
          <w:sz w:val="24"/>
        </w:rPr>
        <w:t xml:space="preserve"> 202</w:t>
      </w:r>
      <w:r>
        <w:rPr>
          <w:rFonts w:hint="eastAsia"/>
          <w:sz w:val="24"/>
          <w:lang w:val="en-US" w:eastAsia="zh-CN"/>
        </w:rPr>
        <w:t>2</w:t>
      </w:r>
      <w:r>
        <w:rPr>
          <w:rFonts w:hint="eastAsia"/>
          <w:sz w:val="24"/>
        </w:rPr>
        <w:t>年</w:t>
      </w:r>
      <w:r>
        <w:rPr>
          <w:sz w:val="24"/>
        </w:rPr>
        <w:t xml:space="preserve"> </w:t>
      </w:r>
      <w:r>
        <w:rPr>
          <w:rFonts w:hint="eastAsia"/>
          <w:sz w:val="24"/>
          <w:lang w:val="en-US" w:eastAsia="zh-CN"/>
        </w:rPr>
        <w:t>2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>28</w:t>
      </w:r>
      <w:r>
        <w:rPr>
          <w:rFonts w:hint="eastAsia"/>
          <w:sz w:val="24"/>
        </w:rPr>
        <w:t>日15时止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pPr>
        <w:spacing w:line="340" w:lineRule="exact"/>
        <w:ind w:left="120" w:leftChars="57"/>
        <w:rPr>
          <w:sz w:val="24"/>
        </w:rPr>
      </w:pPr>
      <w:r>
        <w:rPr>
          <w:rFonts w:hint="eastAsia"/>
          <w:sz w:val="24"/>
        </w:rPr>
        <w:t>报价单位：                               报价时间：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                                                           联系人：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                 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手机：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            </w:t>
      </w:r>
    </w:p>
    <w:p>
      <w:pPr>
        <w:spacing w:line="340" w:lineRule="exact"/>
        <w:ind w:firstLine="120" w:firstLineChars="50"/>
        <w:rPr>
          <w:rFonts w:hint="eastAsia"/>
          <w:sz w:val="24"/>
        </w:rPr>
      </w:pPr>
      <w:r>
        <w:rPr>
          <w:rFonts w:hint="eastAsia"/>
          <w:sz w:val="24"/>
        </w:rPr>
        <w:t>电话：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                     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传真：</w:t>
      </w:r>
      <w:r>
        <w:rPr>
          <w:rFonts w:hint="eastAsia"/>
          <w:sz w:val="24"/>
        </w:rPr>
        <w:tab/>
      </w:r>
    </w:p>
    <w:p>
      <w:pPr>
        <w:spacing w:line="340" w:lineRule="exact"/>
        <w:ind w:firstLine="120" w:firstLineChars="50"/>
        <w:rPr>
          <w:sz w:val="24"/>
        </w:rPr>
      </w:pPr>
      <w:r>
        <w:rPr>
          <w:rFonts w:hint="eastAsia"/>
          <w:sz w:val="24"/>
        </w:rPr>
        <w:t xml:space="preserve">                   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备注：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1.请报价单位务必填写：单价、报价有效期、报价单位信息，并加盖公章。</w:t>
      </w:r>
    </w:p>
    <w:p>
      <w:pPr>
        <w:spacing w:line="340" w:lineRule="exact"/>
        <w:rPr>
          <w:b/>
          <w:bCs/>
          <w:sz w:val="24"/>
        </w:rPr>
      </w:pPr>
      <w:r>
        <w:rPr>
          <w:rFonts w:hint="eastAsia"/>
          <w:sz w:val="24"/>
        </w:rPr>
        <w:t>2.</w:t>
      </w:r>
      <w:r>
        <w:rPr>
          <w:rFonts w:hint="eastAsia"/>
          <w:b/>
          <w:bCs/>
          <w:sz w:val="24"/>
        </w:rPr>
        <w:t>参加竞价销售须提交竞价销售保证金</w:t>
      </w:r>
      <w:r>
        <w:rPr>
          <w:rFonts w:hint="eastAsia"/>
          <w:b/>
          <w:bCs/>
          <w:sz w:val="24"/>
          <w:lang w:val="en-US" w:eastAsia="zh-CN"/>
        </w:rPr>
        <w:t>1</w:t>
      </w:r>
      <w:r>
        <w:rPr>
          <w:rFonts w:hint="eastAsia"/>
          <w:b/>
          <w:bCs/>
          <w:sz w:val="24"/>
        </w:rPr>
        <w:t>0万元（大写：人民币</w:t>
      </w:r>
      <w:r>
        <w:rPr>
          <w:rFonts w:hint="eastAsia"/>
          <w:b/>
          <w:bCs/>
          <w:sz w:val="24"/>
          <w:lang w:eastAsia="zh-CN"/>
        </w:rPr>
        <w:t>拾万</w:t>
      </w:r>
      <w:r>
        <w:rPr>
          <w:rFonts w:hint="eastAsia"/>
          <w:b/>
          <w:bCs/>
          <w:sz w:val="24"/>
        </w:rPr>
        <w:t>元整），竞价人中标后，其竞价保证金</w:t>
      </w:r>
      <w:r>
        <w:rPr>
          <w:rFonts w:hint="eastAsia"/>
          <w:b/>
          <w:bCs/>
          <w:sz w:val="24"/>
          <w:lang w:val="en-US" w:eastAsia="zh-CN"/>
        </w:rPr>
        <w:t>随第一次支付处置费时退还</w:t>
      </w:r>
      <w:r>
        <w:rPr>
          <w:rFonts w:hint="eastAsia"/>
          <w:b/>
          <w:bCs/>
          <w:sz w:val="24"/>
        </w:rPr>
        <w:t>。竞价人未中标，竞价保证金于5个工作日内退还。竞价销售保证金需在202</w:t>
      </w:r>
      <w:r>
        <w:rPr>
          <w:rFonts w:hint="eastAsia"/>
          <w:b/>
          <w:bCs/>
          <w:sz w:val="24"/>
          <w:lang w:val="en-US" w:eastAsia="zh-CN"/>
        </w:rPr>
        <w:t>2</w:t>
      </w:r>
      <w:r>
        <w:rPr>
          <w:rFonts w:hint="eastAsia"/>
          <w:b/>
          <w:bCs/>
          <w:sz w:val="24"/>
        </w:rPr>
        <w:t>年</w:t>
      </w:r>
      <w:r>
        <w:rPr>
          <w:b/>
          <w:bCs/>
          <w:sz w:val="24"/>
        </w:rPr>
        <w:t xml:space="preserve"> </w:t>
      </w:r>
      <w:r>
        <w:rPr>
          <w:rFonts w:hint="eastAsia"/>
          <w:b/>
          <w:bCs/>
          <w:sz w:val="24"/>
          <w:lang w:val="en-US" w:eastAsia="zh-CN"/>
        </w:rPr>
        <w:t>2</w:t>
      </w:r>
      <w:r>
        <w:rPr>
          <w:rFonts w:hint="eastAsia"/>
          <w:b/>
          <w:bCs/>
          <w:sz w:val="24"/>
        </w:rPr>
        <w:t>月</w:t>
      </w:r>
      <w:r>
        <w:rPr>
          <w:rFonts w:hint="eastAsia"/>
          <w:b/>
          <w:bCs/>
          <w:sz w:val="24"/>
          <w:lang w:val="en-US" w:eastAsia="zh-CN"/>
        </w:rPr>
        <w:t>2</w:t>
      </w:r>
      <w:bookmarkStart w:id="0" w:name="_GoBack"/>
      <w:bookmarkEnd w:id="0"/>
      <w:r>
        <w:rPr>
          <w:rFonts w:hint="eastAsia"/>
          <w:b/>
          <w:bCs/>
          <w:sz w:val="24"/>
          <w:lang w:val="en-US" w:eastAsia="zh-CN"/>
        </w:rPr>
        <w:t>8</w:t>
      </w:r>
      <w:r>
        <w:rPr>
          <w:rFonts w:hint="eastAsia"/>
          <w:b/>
          <w:bCs/>
          <w:sz w:val="24"/>
        </w:rPr>
        <w:t>日14时00分前汇至以下账户（逾期竞价单视为无效）：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全    称 ：河南中原黄金冶炼厂有限责任公司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开户银行：河南省三门峡市工行三门峡分行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银行帐号：1713 0229 0920 0076 156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行号：102505002293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3.</w:t>
      </w:r>
      <w:r>
        <w:rPr>
          <w:rFonts w:hint="eastAsia"/>
          <w:b/>
          <w:bCs/>
          <w:sz w:val="24"/>
        </w:rPr>
        <w:t>为保证报价及时性，竞价单、参与竞价方营业执照</w:t>
      </w:r>
      <w:r>
        <w:rPr>
          <w:rFonts w:hint="eastAsia"/>
          <w:b/>
          <w:bCs/>
          <w:sz w:val="24"/>
          <w:lang w:eastAsia="zh-CN"/>
        </w:rPr>
        <w:t>、</w:t>
      </w:r>
      <w:r>
        <w:rPr>
          <w:rFonts w:hint="eastAsia"/>
          <w:b/>
          <w:bCs/>
          <w:sz w:val="24"/>
          <w:lang w:val="en-US" w:eastAsia="zh-CN"/>
        </w:rPr>
        <w:t>危险固废经营许可证</w:t>
      </w:r>
      <w:r>
        <w:rPr>
          <w:rFonts w:hint="eastAsia"/>
          <w:b/>
          <w:bCs/>
          <w:sz w:val="24"/>
        </w:rPr>
        <w:t>及开票信息（加盖公章）回传</w:t>
      </w:r>
      <w:r>
        <w:rPr>
          <w:rFonts w:hint="eastAsia" w:ascii="仿宋" w:hAnsi="仿宋" w:eastAsia="仿宋" w:cs="仿宋"/>
          <w:b/>
          <w:bCs/>
          <w:i w:val="0"/>
          <w:caps w:val="0"/>
          <w:color w:val="171A1D"/>
          <w:spacing w:val="0"/>
          <w:sz w:val="24"/>
          <w:szCs w:val="24"/>
          <w:u w:val="none"/>
          <w:shd w:val="clear" w:fill="FFFFFF"/>
        </w:rPr>
        <w:t>zyylcjwbgs@163.com</w:t>
      </w:r>
      <w:r>
        <w:rPr>
          <w:rFonts w:hint="eastAsia"/>
          <w:b/>
          <w:bCs/>
          <w:sz w:val="24"/>
        </w:rPr>
        <w:t>后，请及时联系我</w:t>
      </w:r>
      <w:r>
        <w:rPr>
          <w:rFonts w:hint="eastAsia"/>
          <w:b/>
          <w:bCs/>
          <w:sz w:val="24"/>
          <w:lang w:eastAsia="zh-CN"/>
        </w:rPr>
        <w:t>公</w:t>
      </w:r>
      <w:r>
        <w:rPr>
          <w:rFonts w:hint="eastAsia"/>
          <w:b/>
          <w:bCs/>
          <w:sz w:val="24"/>
        </w:rPr>
        <w:t>司人员收取</w:t>
      </w:r>
      <w:r>
        <w:rPr>
          <w:rFonts w:hint="eastAsia"/>
          <w:b/>
          <w:bCs/>
          <w:sz w:val="24"/>
          <w:lang w:eastAsia="zh-CN"/>
        </w:rPr>
        <w:t>，联系电话</w:t>
      </w:r>
      <w:r>
        <w:rPr>
          <w:rFonts w:hint="eastAsia"/>
          <w:b/>
          <w:bCs/>
          <w:sz w:val="24"/>
          <w:lang w:val="en-US" w:eastAsia="zh-CN"/>
        </w:rPr>
        <w:t>0398-2756853</w:t>
      </w:r>
      <w:r>
        <w:rPr>
          <w:rFonts w:hint="eastAsia"/>
          <w:b/>
          <w:bCs/>
          <w:sz w:val="24"/>
        </w:rPr>
        <w:t>。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4.请把贵公司的报价邮箱改为公司名称、明确主题，方便确认。例如：报价公司：中国石化 ，邮件主题：202</w:t>
      </w:r>
      <w:r>
        <w:rPr>
          <w:rFonts w:hint="eastAsia"/>
          <w:sz w:val="24"/>
          <w:lang w:val="en-US" w:eastAsia="zh-CN"/>
        </w:rPr>
        <w:t>2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lang w:val="en-US" w:eastAsia="zh-CN"/>
        </w:rPr>
        <w:t>2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>28</w:t>
      </w:r>
      <w:r>
        <w:rPr>
          <w:rFonts w:hint="eastAsia"/>
          <w:sz w:val="24"/>
        </w:rPr>
        <w:t>日</w:t>
      </w:r>
      <w:r>
        <w:rPr>
          <w:rFonts w:hint="eastAsia"/>
          <w:b w:val="0"/>
          <w:bCs/>
          <w:sz w:val="24"/>
          <w:szCs w:val="24"/>
          <w:lang w:val="en-US" w:eastAsia="zh-CN"/>
        </w:rPr>
        <w:t>硫化渣处置费用</w:t>
      </w:r>
      <w:r>
        <w:rPr>
          <w:rFonts w:hint="eastAsia"/>
          <w:sz w:val="24"/>
          <w:lang w:val="en-US" w:eastAsia="zh-CN"/>
        </w:rPr>
        <w:t>报价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sectPr>
      <w:headerReference r:id="rId3" w:type="default"/>
      <w:pgSz w:w="11906" w:h="16838"/>
      <w:pgMar w:top="567" w:right="1797" w:bottom="567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B0604020202020204"/>
    <w:charset w:val="86"/>
    <w:family w:val="decorative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1D1E"/>
    <w:rsid w:val="00012D41"/>
    <w:rsid w:val="00016584"/>
    <w:rsid w:val="00016EFA"/>
    <w:rsid w:val="00023501"/>
    <w:rsid w:val="000326F8"/>
    <w:rsid w:val="00041297"/>
    <w:rsid w:val="00042270"/>
    <w:rsid w:val="00042A77"/>
    <w:rsid w:val="00051D1E"/>
    <w:rsid w:val="000748D7"/>
    <w:rsid w:val="0009625F"/>
    <w:rsid w:val="00096364"/>
    <w:rsid w:val="000A2FAB"/>
    <w:rsid w:val="000A5505"/>
    <w:rsid w:val="000B1120"/>
    <w:rsid w:val="000C5F3D"/>
    <w:rsid w:val="000C6EAE"/>
    <w:rsid w:val="000D1B72"/>
    <w:rsid w:val="000D2506"/>
    <w:rsid w:val="000D4E57"/>
    <w:rsid w:val="000D5A78"/>
    <w:rsid w:val="000D6258"/>
    <w:rsid w:val="000D78B6"/>
    <w:rsid w:val="000E5150"/>
    <w:rsid w:val="000E7F0E"/>
    <w:rsid w:val="000F2658"/>
    <w:rsid w:val="00124CFE"/>
    <w:rsid w:val="00127810"/>
    <w:rsid w:val="001427EA"/>
    <w:rsid w:val="0015273A"/>
    <w:rsid w:val="00157FDC"/>
    <w:rsid w:val="00162839"/>
    <w:rsid w:val="0016588B"/>
    <w:rsid w:val="00187B02"/>
    <w:rsid w:val="00194CB7"/>
    <w:rsid w:val="001E0BA5"/>
    <w:rsid w:val="001E160E"/>
    <w:rsid w:val="00207000"/>
    <w:rsid w:val="00223B73"/>
    <w:rsid w:val="00225D8D"/>
    <w:rsid w:val="0024351B"/>
    <w:rsid w:val="002475A2"/>
    <w:rsid w:val="00252F51"/>
    <w:rsid w:val="00266A52"/>
    <w:rsid w:val="00270650"/>
    <w:rsid w:val="00274EA6"/>
    <w:rsid w:val="00283209"/>
    <w:rsid w:val="00290BE2"/>
    <w:rsid w:val="002953F3"/>
    <w:rsid w:val="002B021B"/>
    <w:rsid w:val="002B4537"/>
    <w:rsid w:val="002B5B83"/>
    <w:rsid w:val="002D13E4"/>
    <w:rsid w:val="002D7564"/>
    <w:rsid w:val="002F2D1A"/>
    <w:rsid w:val="003125A5"/>
    <w:rsid w:val="0031738D"/>
    <w:rsid w:val="0032416B"/>
    <w:rsid w:val="003253A4"/>
    <w:rsid w:val="00337F79"/>
    <w:rsid w:val="0035102F"/>
    <w:rsid w:val="003523B8"/>
    <w:rsid w:val="00352C9A"/>
    <w:rsid w:val="00370F96"/>
    <w:rsid w:val="003734FB"/>
    <w:rsid w:val="00375507"/>
    <w:rsid w:val="00387C0C"/>
    <w:rsid w:val="003A2B48"/>
    <w:rsid w:val="003B15F5"/>
    <w:rsid w:val="003B1826"/>
    <w:rsid w:val="003C1357"/>
    <w:rsid w:val="003C479C"/>
    <w:rsid w:val="003D3F11"/>
    <w:rsid w:val="003F069B"/>
    <w:rsid w:val="003F2203"/>
    <w:rsid w:val="003F7887"/>
    <w:rsid w:val="004047C6"/>
    <w:rsid w:val="00411DEA"/>
    <w:rsid w:val="004120F3"/>
    <w:rsid w:val="00432436"/>
    <w:rsid w:val="00434620"/>
    <w:rsid w:val="004378CA"/>
    <w:rsid w:val="00442F06"/>
    <w:rsid w:val="00452F75"/>
    <w:rsid w:val="00453592"/>
    <w:rsid w:val="00454555"/>
    <w:rsid w:val="00455727"/>
    <w:rsid w:val="00474DCA"/>
    <w:rsid w:val="004778B3"/>
    <w:rsid w:val="00482FA9"/>
    <w:rsid w:val="00487AB4"/>
    <w:rsid w:val="004A2410"/>
    <w:rsid w:val="004A273F"/>
    <w:rsid w:val="004A29CD"/>
    <w:rsid w:val="004B661B"/>
    <w:rsid w:val="004D23FC"/>
    <w:rsid w:val="004E5E55"/>
    <w:rsid w:val="004F4DE7"/>
    <w:rsid w:val="005013AE"/>
    <w:rsid w:val="00517B1E"/>
    <w:rsid w:val="005464F0"/>
    <w:rsid w:val="005618CE"/>
    <w:rsid w:val="0056359A"/>
    <w:rsid w:val="00580555"/>
    <w:rsid w:val="005B2190"/>
    <w:rsid w:val="005C7F54"/>
    <w:rsid w:val="005D0A75"/>
    <w:rsid w:val="005D38CC"/>
    <w:rsid w:val="005D72E3"/>
    <w:rsid w:val="005E36DC"/>
    <w:rsid w:val="005E5C38"/>
    <w:rsid w:val="005F2716"/>
    <w:rsid w:val="00602C03"/>
    <w:rsid w:val="00605E7C"/>
    <w:rsid w:val="00606B76"/>
    <w:rsid w:val="006179FC"/>
    <w:rsid w:val="00625BE3"/>
    <w:rsid w:val="00630CF4"/>
    <w:rsid w:val="006345DB"/>
    <w:rsid w:val="006361A3"/>
    <w:rsid w:val="006432C5"/>
    <w:rsid w:val="00654F8C"/>
    <w:rsid w:val="00660899"/>
    <w:rsid w:val="006621B7"/>
    <w:rsid w:val="0066342C"/>
    <w:rsid w:val="00673B95"/>
    <w:rsid w:val="00676A45"/>
    <w:rsid w:val="00681A5C"/>
    <w:rsid w:val="0069144D"/>
    <w:rsid w:val="00694B22"/>
    <w:rsid w:val="00695E98"/>
    <w:rsid w:val="00697CDA"/>
    <w:rsid w:val="006B114B"/>
    <w:rsid w:val="006B3F5D"/>
    <w:rsid w:val="006C5791"/>
    <w:rsid w:val="006D172C"/>
    <w:rsid w:val="006D5DDE"/>
    <w:rsid w:val="00707088"/>
    <w:rsid w:val="0070726E"/>
    <w:rsid w:val="0072714B"/>
    <w:rsid w:val="00731320"/>
    <w:rsid w:val="007475E4"/>
    <w:rsid w:val="00750770"/>
    <w:rsid w:val="00760405"/>
    <w:rsid w:val="00762A51"/>
    <w:rsid w:val="0076388E"/>
    <w:rsid w:val="007660CD"/>
    <w:rsid w:val="00777C6C"/>
    <w:rsid w:val="0079722E"/>
    <w:rsid w:val="007A6A96"/>
    <w:rsid w:val="007B0066"/>
    <w:rsid w:val="007B0D9C"/>
    <w:rsid w:val="007B1EF4"/>
    <w:rsid w:val="007B5C66"/>
    <w:rsid w:val="007C2D44"/>
    <w:rsid w:val="007C6446"/>
    <w:rsid w:val="007D0E31"/>
    <w:rsid w:val="007D1BC0"/>
    <w:rsid w:val="007D4123"/>
    <w:rsid w:val="007D609A"/>
    <w:rsid w:val="007D6185"/>
    <w:rsid w:val="007D6574"/>
    <w:rsid w:val="007E3E2C"/>
    <w:rsid w:val="007F3888"/>
    <w:rsid w:val="00817C61"/>
    <w:rsid w:val="00821DFB"/>
    <w:rsid w:val="008252E9"/>
    <w:rsid w:val="0082606A"/>
    <w:rsid w:val="008269DD"/>
    <w:rsid w:val="008336F0"/>
    <w:rsid w:val="0083396B"/>
    <w:rsid w:val="0083473A"/>
    <w:rsid w:val="0084239C"/>
    <w:rsid w:val="008515D6"/>
    <w:rsid w:val="00853531"/>
    <w:rsid w:val="0086799D"/>
    <w:rsid w:val="0087365F"/>
    <w:rsid w:val="00875E4B"/>
    <w:rsid w:val="00884C19"/>
    <w:rsid w:val="0088718E"/>
    <w:rsid w:val="00894AD4"/>
    <w:rsid w:val="008A1FCA"/>
    <w:rsid w:val="008A6DAC"/>
    <w:rsid w:val="008B1600"/>
    <w:rsid w:val="008B4B03"/>
    <w:rsid w:val="008B5F28"/>
    <w:rsid w:val="008D04F0"/>
    <w:rsid w:val="008D1177"/>
    <w:rsid w:val="008D2196"/>
    <w:rsid w:val="008D3646"/>
    <w:rsid w:val="008D704A"/>
    <w:rsid w:val="008E4C4B"/>
    <w:rsid w:val="008E5B20"/>
    <w:rsid w:val="008F6204"/>
    <w:rsid w:val="009027E3"/>
    <w:rsid w:val="00907EE6"/>
    <w:rsid w:val="009110F1"/>
    <w:rsid w:val="00912B98"/>
    <w:rsid w:val="00923195"/>
    <w:rsid w:val="00923FD1"/>
    <w:rsid w:val="0094323E"/>
    <w:rsid w:val="009460D9"/>
    <w:rsid w:val="009478A2"/>
    <w:rsid w:val="00955209"/>
    <w:rsid w:val="009568B2"/>
    <w:rsid w:val="009741C7"/>
    <w:rsid w:val="00981758"/>
    <w:rsid w:val="009A18FE"/>
    <w:rsid w:val="009A4256"/>
    <w:rsid w:val="009A777E"/>
    <w:rsid w:val="009B1518"/>
    <w:rsid w:val="009B18AE"/>
    <w:rsid w:val="009B63A7"/>
    <w:rsid w:val="009C737F"/>
    <w:rsid w:val="009D23E4"/>
    <w:rsid w:val="009D50B4"/>
    <w:rsid w:val="009D5438"/>
    <w:rsid w:val="009D7825"/>
    <w:rsid w:val="009E0F2D"/>
    <w:rsid w:val="009E16D0"/>
    <w:rsid w:val="009E4681"/>
    <w:rsid w:val="00A152B5"/>
    <w:rsid w:val="00A16DE4"/>
    <w:rsid w:val="00A2494E"/>
    <w:rsid w:val="00A33E9D"/>
    <w:rsid w:val="00A3638C"/>
    <w:rsid w:val="00A45AF5"/>
    <w:rsid w:val="00A47162"/>
    <w:rsid w:val="00A47A93"/>
    <w:rsid w:val="00A54BC9"/>
    <w:rsid w:val="00A56007"/>
    <w:rsid w:val="00A60F3F"/>
    <w:rsid w:val="00A622C3"/>
    <w:rsid w:val="00A72BBC"/>
    <w:rsid w:val="00A73FF8"/>
    <w:rsid w:val="00A826B6"/>
    <w:rsid w:val="00A9561D"/>
    <w:rsid w:val="00AA14E3"/>
    <w:rsid w:val="00AA2EE1"/>
    <w:rsid w:val="00AA7A68"/>
    <w:rsid w:val="00AA7E33"/>
    <w:rsid w:val="00AC6FCC"/>
    <w:rsid w:val="00AD5A94"/>
    <w:rsid w:val="00AD7AD3"/>
    <w:rsid w:val="00AE1B9E"/>
    <w:rsid w:val="00AE2671"/>
    <w:rsid w:val="00AF0B04"/>
    <w:rsid w:val="00B07C58"/>
    <w:rsid w:val="00B14302"/>
    <w:rsid w:val="00B20D02"/>
    <w:rsid w:val="00B2117C"/>
    <w:rsid w:val="00B22819"/>
    <w:rsid w:val="00B2383B"/>
    <w:rsid w:val="00B24DBE"/>
    <w:rsid w:val="00B42CB0"/>
    <w:rsid w:val="00B4405B"/>
    <w:rsid w:val="00B46928"/>
    <w:rsid w:val="00B471FE"/>
    <w:rsid w:val="00B50CB3"/>
    <w:rsid w:val="00B77357"/>
    <w:rsid w:val="00B77EF3"/>
    <w:rsid w:val="00B81819"/>
    <w:rsid w:val="00B83C49"/>
    <w:rsid w:val="00B90404"/>
    <w:rsid w:val="00BB14CC"/>
    <w:rsid w:val="00BC04C3"/>
    <w:rsid w:val="00BC547D"/>
    <w:rsid w:val="00BD3707"/>
    <w:rsid w:val="00BE146B"/>
    <w:rsid w:val="00BE458E"/>
    <w:rsid w:val="00BF3743"/>
    <w:rsid w:val="00BF51E4"/>
    <w:rsid w:val="00BF64D1"/>
    <w:rsid w:val="00C0100E"/>
    <w:rsid w:val="00C043BA"/>
    <w:rsid w:val="00C075F9"/>
    <w:rsid w:val="00C165DF"/>
    <w:rsid w:val="00C17D2D"/>
    <w:rsid w:val="00C24532"/>
    <w:rsid w:val="00C36EA6"/>
    <w:rsid w:val="00C50D98"/>
    <w:rsid w:val="00C55B68"/>
    <w:rsid w:val="00C579F6"/>
    <w:rsid w:val="00C63BFE"/>
    <w:rsid w:val="00C66190"/>
    <w:rsid w:val="00C754E8"/>
    <w:rsid w:val="00C84E2A"/>
    <w:rsid w:val="00C86868"/>
    <w:rsid w:val="00CA406B"/>
    <w:rsid w:val="00CA70BC"/>
    <w:rsid w:val="00CB009F"/>
    <w:rsid w:val="00CB5DC1"/>
    <w:rsid w:val="00CC019F"/>
    <w:rsid w:val="00CC57FA"/>
    <w:rsid w:val="00CD2740"/>
    <w:rsid w:val="00CD4EBF"/>
    <w:rsid w:val="00CD51D0"/>
    <w:rsid w:val="00CF0117"/>
    <w:rsid w:val="00CF037B"/>
    <w:rsid w:val="00CF05A6"/>
    <w:rsid w:val="00D07987"/>
    <w:rsid w:val="00D115EE"/>
    <w:rsid w:val="00D238D9"/>
    <w:rsid w:val="00D24345"/>
    <w:rsid w:val="00D24ED8"/>
    <w:rsid w:val="00D263AB"/>
    <w:rsid w:val="00D41DAB"/>
    <w:rsid w:val="00D56E15"/>
    <w:rsid w:val="00D70356"/>
    <w:rsid w:val="00D95182"/>
    <w:rsid w:val="00D95E74"/>
    <w:rsid w:val="00D966D2"/>
    <w:rsid w:val="00DA409A"/>
    <w:rsid w:val="00DB1362"/>
    <w:rsid w:val="00DB47E1"/>
    <w:rsid w:val="00DC4C72"/>
    <w:rsid w:val="00DD001E"/>
    <w:rsid w:val="00DD1B25"/>
    <w:rsid w:val="00DD65D8"/>
    <w:rsid w:val="00E01CC1"/>
    <w:rsid w:val="00E038C8"/>
    <w:rsid w:val="00E24368"/>
    <w:rsid w:val="00E3199E"/>
    <w:rsid w:val="00E37144"/>
    <w:rsid w:val="00E4192F"/>
    <w:rsid w:val="00E51E75"/>
    <w:rsid w:val="00E547AB"/>
    <w:rsid w:val="00E55055"/>
    <w:rsid w:val="00E55D08"/>
    <w:rsid w:val="00E561B1"/>
    <w:rsid w:val="00E63490"/>
    <w:rsid w:val="00E64233"/>
    <w:rsid w:val="00E664ED"/>
    <w:rsid w:val="00E71522"/>
    <w:rsid w:val="00E72615"/>
    <w:rsid w:val="00E74841"/>
    <w:rsid w:val="00E772AE"/>
    <w:rsid w:val="00E93838"/>
    <w:rsid w:val="00E96D7D"/>
    <w:rsid w:val="00EA6BDC"/>
    <w:rsid w:val="00EB0A94"/>
    <w:rsid w:val="00EB3D39"/>
    <w:rsid w:val="00EC5833"/>
    <w:rsid w:val="00ED6C5A"/>
    <w:rsid w:val="00EE211F"/>
    <w:rsid w:val="00EE38DC"/>
    <w:rsid w:val="00EE3E14"/>
    <w:rsid w:val="00EF5EDE"/>
    <w:rsid w:val="00EF65B4"/>
    <w:rsid w:val="00EF7867"/>
    <w:rsid w:val="00F03613"/>
    <w:rsid w:val="00F03789"/>
    <w:rsid w:val="00F13426"/>
    <w:rsid w:val="00F15A57"/>
    <w:rsid w:val="00F170D2"/>
    <w:rsid w:val="00F21A0D"/>
    <w:rsid w:val="00F32DCE"/>
    <w:rsid w:val="00F354CB"/>
    <w:rsid w:val="00F36B7D"/>
    <w:rsid w:val="00F62397"/>
    <w:rsid w:val="00F7240A"/>
    <w:rsid w:val="00F73320"/>
    <w:rsid w:val="00F750C2"/>
    <w:rsid w:val="00F86980"/>
    <w:rsid w:val="00FA04E6"/>
    <w:rsid w:val="00FA073D"/>
    <w:rsid w:val="00FB2BE5"/>
    <w:rsid w:val="00FB2F96"/>
    <w:rsid w:val="00FC0C2F"/>
    <w:rsid w:val="00FC3579"/>
    <w:rsid w:val="00FC4295"/>
    <w:rsid w:val="00FD06CB"/>
    <w:rsid w:val="03D06BB3"/>
    <w:rsid w:val="050F0082"/>
    <w:rsid w:val="07277C60"/>
    <w:rsid w:val="07A060C8"/>
    <w:rsid w:val="07FA03B3"/>
    <w:rsid w:val="0ABC0269"/>
    <w:rsid w:val="0D8668B7"/>
    <w:rsid w:val="0E7F059D"/>
    <w:rsid w:val="100B78EB"/>
    <w:rsid w:val="10C10366"/>
    <w:rsid w:val="125B5650"/>
    <w:rsid w:val="14FC4282"/>
    <w:rsid w:val="1B875C95"/>
    <w:rsid w:val="1CA32218"/>
    <w:rsid w:val="1E2C650A"/>
    <w:rsid w:val="1FD21E37"/>
    <w:rsid w:val="219050DE"/>
    <w:rsid w:val="22B459AD"/>
    <w:rsid w:val="22DD7580"/>
    <w:rsid w:val="23DE0953"/>
    <w:rsid w:val="24AC2599"/>
    <w:rsid w:val="257F479A"/>
    <w:rsid w:val="27B351F6"/>
    <w:rsid w:val="2A3B5FED"/>
    <w:rsid w:val="2A525B0D"/>
    <w:rsid w:val="2CE91CC3"/>
    <w:rsid w:val="2D2372F8"/>
    <w:rsid w:val="34805E3D"/>
    <w:rsid w:val="34D549CD"/>
    <w:rsid w:val="35567A33"/>
    <w:rsid w:val="358454CA"/>
    <w:rsid w:val="36685858"/>
    <w:rsid w:val="367C01E6"/>
    <w:rsid w:val="36D35A23"/>
    <w:rsid w:val="37A120B4"/>
    <w:rsid w:val="39B44F12"/>
    <w:rsid w:val="3E4A7800"/>
    <w:rsid w:val="3F6D4AA7"/>
    <w:rsid w:val="3F834914"/>
    <w:rsid w:val="40876D47"/>
    <w:rsid w:val="4365096C"/>
    <w:rsid w:val="46DE2CA8"/>
    <w:rsid w:val="4C4D0E2F"/>
    <w:rsid w:val="4C825047"/>
    <w:rsid w:val="4D635EC6"/>
    <w:rsid w:val="4E496200"/>
    <w:rsid w:val="4FD63935"/>
    <w:rsid w:val="52F84933"/>
    <w:rsid w:val="55AE0C2A"/>
    <w:rsid w:val="56E00DB5"/>
    <w:rsid w:val="58690753"/>
    <w:rsid w:val="59687EF0"/>
    <w:rsid w:val="59996283"/>
    <w:rsid w:val="5B046D11"/>
    <w:rsid w:val="5DB23D16"/>
    <w:rsid w:val="5F4E1E1D"/>
    <w:rsid w:val="5F7F727D"/>
    <w:rsid w:val="621E50B0"/>
    <w:rsid w:val="62B86B7B"/>
    <w:rsid w:val="62D82A04"/>
    <w:rsid w:val="646F641E"/>
    <w:rsid w:val="64BB10D9"/>
    <w:rsid w:val="64E20D2F"/>
    <w:rsid w:val="6A517D5A"/>
    <w:rsid w:val="6A6F44A0"/>
    <w:rsid w:val="6B8F7DAB"/>
    <w:rsid w:val="6C936CE3"/>
    <w:rsid w:val="6D4B14A2"/>
    <w:rsid w:val="6FDECAB0"/>
    <w:rsid w:val="706A1E4B"/>
    <w:rsid w:val="711C0707"/>
    <w:rsid w:val="75D61313"/>
    <w:rsid w:val="76722C6E"/>
    <w:rsid w:val="77E17F9D"/>
    <w:rsid w:val="79A03963"/>
    <w:rsid w:val="7B114F0D"/>
    <w:rsid w:val="7C3229B5"/>
    <w:rsid w:val="FAD083B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footnote text"/>
    <w:basedOn w:val="1"/>
    <w:link w:val="13"/>
    <w:qFormat/>
    <w:uiPriority w:val="0"/>
    <w:pPr>
      <w:snapToGrid w:val="0"/>
      <w:jc w:val="left"/>
    </w:pPr>
    <w:rPr>
      <w:sz w:val="18"/>
      <w:szCs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character" w:styleId="11">
    <w:name w:val="footnote reference"/>
    <w:basedOn w:val="9"/>
    <w:qFormat/>
    <w:uiPriority w:val="0"/>
    <w:rPr>
      <w:vertAlign w:val="superscript"/>
    </w:rPr>
  </w:style>
  <w:style w:type="character" w:customStyle="1" w:styleId="12">
    <w:name w:val="Placeholder Text"/>
    <w:basedOn w:val="9"/>
    <w:unhideWhenUsed/>
    <w:qFormat/>
    <w:uiPriority w:val="99"/>
    <w:rPr>
      <w:color w:val="808080"/>
    </w:rPr>
  </w:style>
  <w:style w:type="character" w:customStyle="1" w:styleId="13">
    <w:name w:val="脚注文本 字符"/>
    <w:basedOn w:val="9"/>
    <w:link w:val="6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1075</Words>
  <Characters>605</Characters>
  <Lines>5</Lines>
  <Paragraphs>3</Paragraphs>
  <TotalTime>4</TotalTime>
  <ScaleCrop>false</ScaleCrop>
  <LinksUpToDate>false</LinksUpToDate>
  <CharactersWithSpaces>1677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2020-03-22T04:11:00Z</dcterms:created>
  <dc:creator>微软用户</dc:creator>
  <cp:lastModifiedBy>奕希</cp:lastModifiedBy>
  <cp:lastPrinted>2020-01-11T00:36:00Z</cp:lastPrinted>
  <dcterms:modified xsi:type="dcterms:W3CDTF">2022-02-24T03:42:54Z</dcterms:modified>
  <dc:title>致贵州锦丰矿业有限公司：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85F49B35827A4AE6B87444104DA3E0CE</vt:lpwstr>
  </property>
</Properties>
</file>