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黑体" w:hAnsi="宋体" w:eastAsia="黑体" w:cs="黑体"/>
          <w:kern w:val="2"/>
          <w:sz w:val="44"/>
          <w:szCs w:val="44"/>
        </w:rPr>
      </w:pPr>
      <w:r>
        <w:rPr>
          <w:rFonts w:hint="eastAsia" w:ascii="黑体" w:hAnsi="宋体" w:eastAsia="黑体" w:cs="黑体"/>
          <w:kern w:val="2"/>
          <w:sz w:val="44"/>
          <w:szCs w:val="44"/>
          <w:lang w:val="en-US" w:eastAsia="zh-CN" w:bidi="ar"/>
        </w:rPr>
        <w:t>谈判项目要求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一、项目概况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河南中原黄金冶炼厂有限责任公司现对该谈判项目公开公示，请有参与意向的供应商提交报名表和相关资质文件。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谈判项目编号：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YGCG2024</w:t>
      </w:r>
      <w:r>
        <w:rPr>
          <w:rFonts w:hint="default" w:ascii="仿宋" w:hAnsi="仿宋" w:eastAsia="仿宋" w:cs="仿宋"/>
          <w:kern w:val="2"/>
          <w:sz w:val="28"/>
          <w:szCs w:val="28"/>
          <w:u w:val="single"/>
          <w:lang w:eastAsia="zh-CN" w:bidi="ar"/>
          <w:woUserID w:val="1"/>
        </w:rPr>
        <w:t>301</w:t>
      </w:r>
      <w:bookmarkStart w:id="0" w:name="_GoBack"/>
      <w:bookmarkEnd w:id="0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。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项目名称：河南中原黄金冶炼厂有限责任公司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（2024年废耐火</w:t>
      </w:r>
      <w:r>
        <w:rPr>
          <w:rFonts w:hint="default" w:ascii="仿宋" w:hAnsi="仿宋" w:eastAsia="仿宋" w:cs="仿宋"/>
          <w:kern w:val="2"/>
          <w:sz w:val="28"/>
          <w:szCs w:val="28"/>
          <w:u w:val="single"/>
          <w:lang w:eastAsia="zh-CN" w:bidi="ar"/>
          <w:woUserID w:val="1"/>
        </w:rPr>
        <w:t>砖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销售）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。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业务管理部门: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物资采购部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。</w:t>
      </w:r>
    </w:p>
    <w:p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项目内容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center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明细表</w:t>
      </w:r>
    </w:p>
    <w:tbl>
      <w:tblPr>
        <w:tblStyle w:val="3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3170"/>
        <w:gridCol w:w="794"/>
        <w:gridCol w:w="823"/>
        <w:gridCol w:w="2250"/>
        <w:gridCol w:w="9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名称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规格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单位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数量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72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2024年废耐火砖（镁铬砖）销售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72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72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/>
              </w:rPr>
              <w:t>吨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72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按实际数量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72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0" w:afterAutospacing="0" w:line="360" w:lineRule="auto"/>
        <w:ind w:left="0" w:leftChars="0" w:right="0" w:firstLine="0" w:firstLineChars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项目要求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资质要求：营业执照应含有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再生资源收回、销售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 xml:space="preserve">等相关项。   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业绩要求：相关物资的采购、销售协议或合同等。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税率及价格：所有含税价格均为含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13%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增值税专用发票价格。含税价格包含到河南省三门峡市产业集聚区209国道南侧河南中原黄金冶炼厂有限责任公司内指定地点的运输、装卸等费用。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质保期：无。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付款方式：货物出厂前付清货款，确认到账后，货物方可出厂。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到货周期：无。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工期：合同期限内完成提货，并保持现场卫生。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谈判当天未在规定时间内按要求发送报价的，视为弃权。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altName w:val="汉仪仿宋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FC6E70"/>
    <w:multiLevelType w:val="multilevel"/>
    <w:tmpl w:val="D0FC6E70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1">
    <w:nsid w:val="06590B70"/>
    <w:multiLevelType w:val="multilevel"/>
    <w:tmpl w:val="06590B70"/>
    <w:lvl w:ilvl="0" w:tentative="0">
      <w:start w:val="2"/>
      <w:numFmt w:val="chineseCounting"/>
      <w:suff w:val="nothing"/>
      <w:lvlText w:val="%1、"/>
      <w:lvlJc w:val="left"/>
      <w:pPr>
        <w:ind w:left="0" w:firstLine="0"/>
      </w:pPr>
      <w:rPr>
        <w:rFonts w:hint="eastAsia" w:ascii="宋体" w:hAnsi="宋体" w:eastAsia="宋体" w:cs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2">
    <w:nsid w:val="4AE500B5"/>
    <w:multiLevelType w:val="multilevel"/>
    <w:tmpl w:val="4AE500B5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YWIxNTU5MzYzZmQ5OWM3ODFiY2E5Y2RlOTRkMjQifQ=="/>
  </w:docVars>
  <w:rsids>
    <w:rsidRoot w:val="00000000"/>
    <w:rsid w:val="055F3042"/>
    <w:rsid w:val="068832A8"/>
    <w:rsid w:val="08E16B17"/>
    <w:rsid w:val="0FB029A1"/>
    <w:rsid w:val="21331AEE"/>
    <w:rsid w:val="2E7377D2"/>
    <w:rsid w:val="2EC31AAB"/>
    <w:rsid w:val="323942F8"/>
    <w:rsid w:val="3B620A15"/>
    <w:rsid w:val="3D6F18AF"/>
    <w:rsid w:val="416E6AC0"/>
    <w:rsid w:val="47156CFF"/>
    <w:rsid w:val="4D716F40"/>
    <w:rsid w:val="4EEF6CD0"/>
    <w:rsid w:val="573C7051"/>
    <w:rsid w:val="58F538FF"/>
    <w:rsid w:val="5B2704B9"/>
    <w:rsid w:val="5C490690"/>
    <w:rsid w:val="5C6F6228"/>
    <w:rsid w:val="651C6005"/>
    <w:rsid w:val="6C2E1863"/>
    <w:rsid w:val="6CA15918"/>
    <w:rsid w:val="71F07CAB"/>
    <w:rsid w:val="7BE07DC1"/>
    <w:rsid w:val="7C3B1C06"/>
    <w:rsid w:val="7CA97BB7"/>
    <w:rsid w:val="7CDD0FE2"/>
    <w:rsid w:val="F6FB8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 WWO_dingtalk_20240221035043-c523bba0e7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2024-01-15T15:00:00Z</dcterms:created>
  <dc:creator>Administrator</dc:creator>
  <cp:lastModifiedBy>张毅浩</cp:lastModifiedBy>
  <dcterms:modified xsi:type="dcterms:W3CDTF">2024-12-04T10:46:51Z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84D10057C9AC4000ACE45B3ECCB74BE9</vt:lpwstr>
  </property>
</Properties>
</file>