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CGB2024446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尾矿库进库道路复耕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道路拆除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2184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m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superscript"/>
                <w:lang w:val="en-US" w:eastAsia="zh-CN"/>
              </w:rPr>
              <w:t>2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拆除物转运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2284.8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m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superscript"/>
                <w:lang w:val="en-US" w:eastAsia="zh-CN"/>
              </w:rPr>
              <w:t>3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运距2km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回填土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1747.2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m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superscript"/>
                <w:lang w:val="en-US" w:eastAsia="zh-CN"/>
              </w:rPr>
              <w:t>3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运距3km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平整场地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4587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m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superscript"/>
                <w:lang w:val="en-US" w:eastAsia="zh-CN"/>
              </w:rPr>
              <w:t>2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达到种植标准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95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填埋覆土</w:t>
            </w:r>
          </w:p>
        </w:tc>
        <w:tc>
          <w:tcPr>
            <w:tcW w:w="223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1987.2</w:t>
            </w:r>
          </w:p>
        </w:tc>
        <w:tc>
          <w:tcPr>
            <w:tcW w:w="79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m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superscript"/>
                <w:lang w:val="en-US" w:eastAsia="zh-CN"/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废渣平整并覆土50cm厚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95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填埋覆土</w:t>
            </w:r>
          </w:p>
        </w:tc>
        <w:tc>
          <w:tcPr>
            <w:tcW w:w="223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1987.2</w:t>
            </w:r>
          </w:p>
        </w:tc>
        <w:tc>
          <w:tcPr>
            <w:tcW w:w="79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m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superscript"/>
                <w:lang w:val="en-US" w:eastAsia="zh-CN"/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废渣平整并覆土20cm厚</w:t>
            </w: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建筑工程施工总承包叁级</w:t>
      </w:r>
      <w:r>
        <w:rPr>
          <w:rFonts w:hint="eastAsia" w:ascii="仿宋" w:hAnsi="仿宋" w:eastAsia="仿宋" w:cs="仿宋"/>
          <w:sz w:val="28"/>
          <w:szCs w:val="28"/>
          <w:u w:val="single"/>
          <w:lang w:val="zh-CN" w:eastAsia="zh-CN"/>
        </w:rPr>
        <w:t>及叁级以上资质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9%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，税率可以偏离。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竣工验收合格后1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年</w:t>
      </w:r>
      <w:r>
        <w:rPr>
          <w:rFonts w:hint="eastAsia" w:ascii="宋体" w:hAnsi="宋体"/>
          <w:sz w:val="28"/>
          <w:szCs w:val="28"/>
          <w:lang w:val="zh-CN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验收合格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付总工程款的9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%，剩余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%为质量保证金，付款前开具全额增值税专用发票，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20日历天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9.谈判项目报名单位在“中国执行信息公开网”查询中属失信被执行人的，视为无履约能力，不得报名参加，已报名的视为无效报名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5903203"/>
    <w:rsid w:val="08BC1DD1"/>
    <w:rsid w:val="0DCC2B8B"/>
    <w:rsid w:val="0FB029A1"/>
    <w:rsid w:val="10F63635"/>
    <w:rsid w:val="10FB4D2E"/>
    <w:rsid w:val="27B46B9F"/>
    <w:rsid w:val="28AD17E9"/>
    <w:rsid w:val="2D746965"/>
    <w:rsid w:val="33976621"/>
    <w:rsid w:val="3ABA22DD"/>
    <w:rsid w:val="3B620A15"/>
    <w:rsid w:val="3D522C22"/>
    <w:rsid w:val="3FA6061F"/>
    <w:rsid w:val="47156CFF"/>
    <w:rsid w:val="476D34F8"/>
    <w:rsid w:val="47C0287D"/>
    <w:rsid w:val="4C100EA6"/>
    <w:rsid w:val="4D716F40"/>
    <w:rsid w:val="55D94D64"/>
    <w:rsid w:val="5AE10586"/>
    <w:rsid w:val="5C490690"/>
    <w:rsid w:val="64E84494"/>
    <w:rsid w:val="6A6A370E"/>
    <w:rsid w:val="6E5557AD"/>
    <w:rsid w:val="73470603"/>
    <w:rsid w:val="78BA3647"/>
    <w:rsid w:val="7BBF1406"/>
    <w:rsid w:val="7CA97BB7"/>
    <w:rsid w:val="7E9405CF"/>
    <w:rsid w:val="7F090BB3"/>
    <w:rsid w:val="7FC8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2</TotalTime>
  <ScaleCrop>false</ScaleCrop>
  <LinksUpToDate>false</LinksUpToDate>
  <CharactersWithSpaces>487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张熹光</cp:lastModifiedBy>
  <dcterms:modified xsi:type="dcterms:W3CDTF">2024-12-13T06:45:59Z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029366EC3F6049918CC7034D489C4DDD_12</vt:lpwstr>
  </property>
</Properties>
</file>