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EEF3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谈判项目要求</w:t>
      </w:r>
    </w:p>
    <w:p w14:paraId="1E7E1E83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一、项目概况</w:t>
      </w:r>
    </w:p>
    <w:p w14:paraId="3BFC9B9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河南中原黄金冶炼厂有限责任公司现对该谈判项目公开公示，请有参与意向的供应商提交报名表和相关资质文件。</w:t>
      </w:r>
    </w:p>
    <w:p w14:paraId="2CE0535F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谈判项目编号：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YGCG2025012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092168B4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项目名称：河南中原黄金冶炼厂有限责任公司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（废铝废树脂混合物销售）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3BDC7586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物资采购部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2F74453E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项目内容</w:t>
      </w:r>
      <w:bookmarkStart w:id="0" w:name="_GoBack"/>
      <w:bookmarkEnd w:id="0"/>
    </w:p>
    <w:p w14:paraId="2BA55F47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170"/>
        <w:gridCol w:w="794"/>
        <w:gridCol w:w="823"/>
        <w:gridCol w:w="2250"/>
        <w:gridCol w:w="913"/>
      </w:tblGrid>
      <w:tr w14:paraId="68A3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14D7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271B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F39A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0BB2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841C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7E8B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7C1E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275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E2AD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none"/>
                <w:lang w:val="en-US" w:eastAsia="zh-CN" w:bidi="ar"/>
              </w:rPr>
              <w:t>废铝废树脂混合物销售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8D77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5B3A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631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F924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 w14:paraId="65C61CBB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项目要求</w:t>
      </w:r>
    </w:p>
    <w:p w14:paraId="3047789C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资质要求：《再生资源回收经营者备案登记证明》；营业执照应含有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再生资源收回、销售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 xml:space="preserve">等相关项。   </w:t>
      </w:r>
    </w:p>
    <w:p w14:paraId="2C7D35ED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业绩要求：相关物资的采购、销售协议或合同等。</w:t>
      </w:r>
    </w:p>
    <w:p w14:paraId="5B576D09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税率及价格：所有含税价格均为含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13%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增值税专用发票价格。含税价格包含到河南省三门峡市产业集聚区209国道南侧河南中原黄金冶炼厂有限责任公司内指定地点的运输、装卸等费用。</w:t>
      </w:r>
    </w:p>
    <w:p w14:paraId="2030900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质保期：无。</w:t>
      </w:r>
    </w:p>
    <w:p w14:paraId="69DE58C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付款方式：货物出厂前付清货款，确认到账后，货物方可出厂。</w:t>
      </w:r>
    </w:p>
    <w:p w14:paraId="59FD3AF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到货周期：无。</w:t>
      </w:r>
    </w:p>
    <w:p w14:paraId="44F9D7C7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工期：合同期限内完成提货，并保持现场卫生。</w:t>
      </w:r>
    </w:p>
    <w:p w14:paraId="0AF829C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谈判当天未在规定时间内按要求发送报价的，视为弃权。</w:t>
      </w:r>
    </w:p>
    <w:p w14:paraId="3C24F2BA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C6E70"/>
    <w:multiLevelType w:val="multilevel"/>
    <w:tmpl w:val="D0FC6E7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06590B70"/>
    <w:multiLevelType w:val="multilevel"/>
    <w:tmpl w:val="06590B70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AE500B5"/>
    <w:multiLevelType w:val="multilevel"/>
    <w:tmpl w:val="4AE500B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68832A8"/>
    <w:rsid w:val="08E16B17"/>
    <w:rsid w:val="0FB029A1"/>
    <w:rsid w:val="1B08053D"/>
    <w:rsid w:val="1E45682C"/>
    <w:rsid w:val="21331AEE"/>
    <w:rsid w:val="2CDE3EFC"/>
    <w:rsid w:val="2E7377D2"/>
    <w:rsid w:val="2EC31AAB"/>
    <w:rsid w:val="323942F8"/>
    <w:rsid w:val="3B620A15"/>
    <w:rsid w:val="3D6F18AF"/>
    <w:rsid w:val="416E6AC0"/>
    <w:rsid w:val="47156CFF"/>
    <w:rsid w:val="4D716F40"/>
    <w:rsid w:val="4EEF6CD0"/>
    <w:rsid w:val="54E40A39"/>
    <w:rsid w:val="573C7051"/>
    <w:rsid w:val="58F538FF"/>
    <w:rsid w:val="5B2704B9"/>
    <w:rsid w:val="5C490690"/>
    <w:rsid w:val="5C6F6228"/>
    <w:rsid w:val="60872D8E"/>
    <w:rsid w:val="651C6005"/>
    <w:rsid w:val="6C2E1863"/>
    <w:rsid w:val="6CA15918"/>
    <w:rsid w:val="71F07CAB"/>
    <w:rsid w:val="79D31213"/>
    <w:rsid w:val="7BE07DC1"/>
    <w:rsid w:val="7C3B1C06"/>
    <w:rsid w:val="7CA97BB7"/>
    <w:rsid w:val="7CDD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390</Words>
  <Characters>404</Characters>
  <Lines>0</Lines>
  <Paragraphs>0</Paragraphs>
  <TotalTime>0</TotalTime>
  <ScaleCrop>false</ScaleCrop>
  <LinksUpToDate>false</LinksUpToDate>
  <CharactersWithSpaces>409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2025-01-24T02:46:14Z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84D10057C9AC4000ACE45B3ECCB74BE9</vt:lpwstr>
  </property>
  <property fmtid="{D5CDD505-2E9C-101B-9397-08002B2CF9AE}" pid="4" name="KSOTemplateDocerSaveRecord">
    <vt:lpwstr>eyJoZGlkIjoiNTJlZmU5NDYzNzU0MDRlZGZkM2MxMTYyMzc5NDk5ZmEifQ==</vt:lpwstr>
  </property>
</Properties>
</file>