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D2CC8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1869DFD7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084D832D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15444B22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YGCG2025013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33A27B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化玻化药采购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3581971D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391F036B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00834D99"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4"/>
        <w:tblW w:w="9480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665"/>
        <w:gridCol w:w="4530"/>
        <w:gridCol w:w="675"/>
        <w:gridCol w:w="675"/>
        <w:gridCol w:w="1275"/>
      </w:tblGrid>
      <w:tr w14:paraId="5855A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2F1F0D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665" w:type="dxa"/>
          </w:tcPr>
          <w:p w14:paraId="502E0E88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4530" w:type="dxa"/>
          </w:tcPr>
          <w:p w14:paraId="121B200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A47CFB1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46041E7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1275" w:type="dxa"/>
          </w:tcPr>
          <w:p w14:paraId="776F7899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3C6B9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FECF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65" w:type="dxa"/>
            <w:vAlign w:val="center"/>
          </w:tcPr>
          <w:p w14:paraId="4FC13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石英烧杯</w:t>
            </w:r>
          </w:p>
        </w:tc>
        <w:tc>
          <w:tcPr>
            <w:tcW w:w="4530" w:type="dxa"/>
            <w:vAlign w:val="center"/>
          </w:tcPr>
          <w:p w14:paraId="65884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250ml</w:t>
            </w:r>
          </w:p>
        </w:tc>
        <w:tc>
          <w:tcPr>
            <w:tcW w:w="675" w:type="dxa"/>
            <w:vAlign w:val="center"/>
          </w:tcPr>
          <w:p w14:paraId="1CFD10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240F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 w14:paraId="426E3776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F6A3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601D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65" w:type="dxa"/>
            <w:vAlign w:val="center"/>
          </w:tcPr>
          <w:p w14:paraId="4E7FA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石英容量瓶</w:t>
            </w:r>
          </w:p>
        </w:tc>
        <w:tc>
          <w:tcPr>
            <w:tcW w:w="4530" w:type="dxa"/>
            <w:vAlign w:val="center"/>
          </w:tcPr>
          <w:p w14:paraId="5ADD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</w:p>
        </w:tc>
        <w:tc>
          <w:tcPr>
            <w:tcW w:w="675" w:type="dxa"/>
            <w:vAlign w:val="center"/>
          </w:tcPr>
          <w:p w14:paraId="4F48D9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3BD86E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 w14:paraId="305CFA41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07789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6653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65" w:type="dxa"/>
            <w:vAlign w:val="center"/>
          </w:tcPr>
          <w:p w14:paraId="644F8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石英表面皿</w:t>
            </w:r>
          </w:p>
        </w:tc>
        <w:tc>
          <w:tcPr>
            <w:tcW w:w="4530" w:type="dxa"/>
            <w:vAlign w:val="center"/>
          </w:tcPr>
          <w:p w14:paraId="32868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φ80mm</w:t>
            </w:r>
          </w:p>
        </w:tc>
        <w:tc>
          <w:tcPr>
            <w:tcW w:w="675" w:type="dxa"/>
            <w:vAlign w:val="center"/>
          </w:tcPr>
          <w:p w14:paraId="3C4D3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149A8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 w14:paraId="489CE29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2684C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1BFA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65" w:type="dxa"/>
            <w:vAlign w:val="center"/>
          </w:tcPr>
          <w:p w14:paraId="6A8A4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石英表面皿</w:t>
            </w:r>
          </w:p>
        </w:tc>
        <w:tc>
          <w:tcPr>
            <w:tcW w:w="4530" w:type="dxa"/>
            <w:vAlign w:val="center"/>
          </w:tcPr>
          <w:p w14:paraId="01426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φ60mm</w:t>
            </w:r>
          </w:p>
        </w:tc>
        <w:tc>
          <w:tcPr>
            <w:tcW w:w="675" w:type="dxa"/>
            <w:vAlign w:val="center"/>
          </w:tcPr>
          <w:p w14:paraId="4461B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18AE3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 w14:paraId="4D1595F4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722F0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382E1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665" w:type="dxa"/>
            <w:vAlign w:val="center"/>
          </w:tcPr>
          <w:p w14:paraId="0B14F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PFA容量瓶</w:t>
            </w:r>
          </w:p>
        </w:tc>
        <w:tc>
          <w:tcPr>
            <w:tcW w:w="4530" w:type="dxa"/>
            <w:vAlign w:val="center"/>
          </w:tcPr>
          <w:p w14:paraId="5F6AE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100ml</w:t>
            </w:r>
            <w:bookmarkStart w:id="2" w:name="_GoBack"/>
            <w:bookmarkEnd w:id="2"/>
          </w:p>
        </w:tc>
        <w:tc>
          <w:tcPr>
            <w:tcW w:w="675" w:type="dxa"/>
            <w:vAlign w:val="center"/>
          </w:tcPr>
          <w:p w14:paraId="47BA0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07EE4E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 w14:paraId="738838D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51B3E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4146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665" w:type="dxa"/>
            <w:vAlign w:val="center"/>
          </w:tcPr>
          <w:p w14:paraId="13BFFE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硝酸</w:t>
            </w:r>
          </w:p>
        </w:tc>
        <w:tc>
          <w:tcPr>
            <w:tcW w:w="4530" w:type="dxa"/>
            <w:vAlign w:val="center"/>
          </w:tcPr>
          <w:p w14:paraId="4089D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超纯 电子级 500ml</w:t>
            </w:r>
          </w:p>
        </w:tc>
        <w:tc>
          <w:tcPr>
            <w:tcW w:w="675" w:type="dxa"/>
            <w:vAlign w:val="center"/>
          </w:tcPr>
          <w:p w14:paraId="0C1FA7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2EF8E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75" w:type="dxa"/>
          </w:tcPr>
          <w:p w14:paraId="0FF1EEB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38EF3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4BC2E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665" w:type="dxa"/>
            <w:vAlign w:val="center"/>
          </w:tcPr>
          <w:p w14:paraId="4116E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盐酸</w:t>
            </w:r>
          </w:p>
        </w:tc>
        <w:tc>
          <w:tcPr>
            <w:tcW w:w="4530" w:type="dxa"/>
            <w:vAlign w:val="center"/>
          </w:tcPr>
          <w:p w14:paraId="46DA5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超纯 电子级 500ml</w:t>
            </w:r>
          </w:p>
        </w:tc>
        <w:tc>
          <w:tcPr>
            <w:tcW w:w="675" w:type="dxa"/>
            <w:vAlign w:val="center"/>
          </w:tcPr>
          <w:p w14:paraId="53820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675" w:type="dxa"/>
            <w:vAlign w:val="center"/>
          </w:tcPr>
          <w:p w14:paraId="35C69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75" w:type="dxa"/>
          </w:tcPr>
          <w:p w14:paraId="47FD1A2D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9789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A107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665" w:type="dxa"/>
            <w:vAlign w:val="center"/>
          </w:tcPr>
          <w:p w14:paraId="46FDA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铁三环</w:t>
            </w:r>
          </w:p>
        </w:tc>
        <w:tc>
          <w:tcPr>
            <w:tcW w:w="4530" w:type="dxa"/>
            <w:vAlign w:val="center"/>
          </w:tcPr>
          <w:p w14:paraId="3F87D906">
            <w:pPr>
              <w:jc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675" w:type="dxa"/>
            <w:vAlign w:val="center"/>
          </w:tcPr>
          <w:p w14:paraId="6F17D4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套</w:t>
            </w:r>
          </w:p>
        </w:tc>
        <w:tc>
          <w:tcPr>
            <w:tcW w:w="675" w:type="dxa"/>
            <w:vAlign w:val="center"/>
          </w:tcPr>
          <w:p w14:paraId="656B1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75" w:type="dxa"/>
          </w:tcPr>
          <w:p w14:paraId="4C15E3F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7AFF9823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6F426DF8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相关项；</w:t>
      </w:r>
      <w:r>
        <w:rPr>
          <w:rFonts w:hint="eastAsia" w:hAnsi="宋体"/>
          <w:bCs/>
          <w:color w:val="0000FF"/>
          <w:sz w:val="24"/>
          <w:lang w:eastAsia="zh-CN"/>
        </w:rPr>
        <w:t>投标单位应具备非药品类易制毒二类，三类经营资质；</w:t>
      </w:r>
      <w:r>
        <w:rPr>
          <w:rFonts w:hint="eastAsia" w:hAnsi="宋体"/>
          <w:bCs/>
          <w:color w:val="0000FF"/>
          <w:sz w:val="24"/>
          <w:lang w:val="en-US" w:eastAsia="zh-CN"/>
        </w:rPr>
        <w:t>并具备</w:t>
      </w:r>
      <w:r>
        <w:rPr>
          <w:rFonts w:hint="eastAsia" w:hAnsi="宋体"/>
          <w:bCs/>
          <w:color w:val="0000FF"/>
          <w:sz w:val="24"/>
          <w:lang w:eastAsia="zh-CN"/>
        </w:rPr>
        <w:t>易制爆危险化学品经营资质，危险化学品经营范围应包含投标产品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。   </w:t>
      </w:r>
    </w:p>
    <w:p w14:paraId="0CA884E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1A8CAD1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554D004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426ED662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2790425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6587473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A542D0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0214DA58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7CBF6DE0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597C5A"/>
    <w:rsid w:val="0DE14CDE"/>
    <w:rsid w:val="0FB029A1"/>
    <w:rsid w:val="101F3C9A"/>
    <w:rsid w:val="209C76E0"/>
    <w:rsid w:val="25712FB7"/>
    <w:rsid w:val="28A352AD"/>
    <w:rsid w:val="2AAB1614"/>
    <w:rsid w:val="33F05DF3"/>
    <w:rsid w:val="369E0D73"/>
    <w:rsid w:val="3B620A15"/>
    <w:rsid w:val="3D574F22"/>
    <w:rsid w:val="46BA1AB4"/>
    <w:rsid w:val="47156CFF"/>
    <w:rsid w:val="4D716F40"/>
    <w:rsid w:val="4EB41F79"/>
    <w:rsid w:val="4F7A240D"/>
    <w:rsid w:val="510411FC"/>
    <w:rsid w:val="567805C8"/>
    <w:rsid w:val="5C490690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664</Words>
  <Characters>713</Characters>
  <Lines>0</Lines>
  <Paragraphs>0</Paragraphs>
  <TotalTime>2</TotalTime>
  <ScaleCrop>false</ScaleCrop>
  <LinksUpToDate>false</LinksUpToDate>
  <CharactersWithSpaces>729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2025-01-24T02:13:07Z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