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>
      <w:pPr>
        <w:spacing w:line="360" w:lineRule="auto"/>
        <w:ind w:firstLine="560" w:firstLineChars="200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 xml:space="preserve"> YGCG2025029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</w:t>
      </w:r>
      <w:r>
        <w:rPr>
          <w:rFonts w:hint="eastAsia" w:ascii="仿宋" w:hAnsi="仿宋" w:eastAsia="仿宋" w:cs="仿宋"/>
          <w:sz w:val="28"/>
          <w:szCs w:val="28"/>
          <w:u w:val="single"/>
          <w:vertAlign w:val="baseline"/>
          <w:lang w:val="en-US" w:eastAsia="zh-CN"/>
        </w:rPr>
        <w:t>在线监测系统计量检测项目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环境保护与职业健康管理部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>
      <w:pPr>
        <w:numPr>
          <w:ilvl w:val="0"/>
          <w:numId w:val="0"/>
        </w:numPr>
        <w:spacing w:line="360" w:lineRule="auto"/>
        <w:jc w:val="center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明 细 表</w:t>
      </w:r>
    </w:p>
    <w:tbl>
      <w:tblPr>
        <w:tblStyle w:val="3"/>
        <w:tblW w:w="875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9"/>
        <w:gridCol w:w="1950"/>
        <w:gridCol w:w="1695"/>
        <w:gridCol w:w="1500"/>
        <w:gridCol w:w="27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名称</w:t>
            </w:r>
          </w:p>
        </w:tc>
        <w:tc>
          <w:tcPr>
            <w:tcW w:w="1695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单位</w:t>
            </w: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数量</w:t>
            </w:r>
          </w:p>
        </w:tc>
        <w:tc>
          <w:tcPr>
            <w:tcW w:w="27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49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95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在线监测系统计量检测项目</w:t>
            </w:r>
          </w:p>
        </w:tc>
        <w:tc>
          <w:tcPr>
            <w:tcW w:w="1695" w:type="dxa"/>
          </w:tcPr>
          <w:p>
            <w:pPr>
              <w:numPr>
                <w:ilvl w:val="0"/>
                <w:numId w:val="0"/>
              </w:numPr>
              <w:spacing w:line="360" w:lineRule="auto"/>
              <w:ind w:firstLine="560" w:firstLineChars="200"/>
              <w:jc w:val="both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  <w:p>
            <w:pPr>
              <w:numPr>
                <w:ilvl w:val="0"/>
                <w:numId w:val="0"/>
              </w:numPr>
              <w:spacing w:line="360" w:lineRule="auto"/>
              <w:ind w:firstLine="560" w:firstLineChars="200"/>
              <w:jc w:val="both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套</w:t>
            </w:r>
          </w:p>
        </w:tc>
        <w:tc>
          <w:tcPr>
            <w:tcW w:w="150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  <w:t>4套烟气在线监测、2套废水在线监测</w:t>
            </w:r>
          </w:p>
        </w:tc>
        <w:tc>
          <w:tcPr>
            <w:tcW w:w="2760" w:type="dxa"/>
          </w:tcPr>
          <w:p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 通过CMA认证，计量检测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能力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范围包括（烟尘、SO2、NOX、O2、COD、氨氮、PH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ab/>
        <w:t xml:space="preserve">、温压流等）  </w:t>
      </w:r>
      <w:bookmarkStart w:id="0" w:name="_GoBack"/>
      <w:bookmarkEnd w:id="0"/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6%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服务结束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/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个自然日内。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15个工作日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rPr>
          <w:rFonts w:hint="default"/>
          <w:lang w:val="en-US" w:eastAsia="zh-CN"/>
        </w:rPr>
      </w:pPr>
    </w:p>
    <w:p>
      <w:pPr>
        <w:bidi w:val="0"/>
        <w:ind w:firstLine="366" w:firstLineChars="0"/>
        <w:jc w:val="left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U5YWIxNTU5MzYzZmQ5OWM3ODFiY2E5Y2RlOTRkMjQifQ=="/>
  </w:docVars>
  <w:rsids>
    <w:rsidRoot w:val="00000000"/>
    <w:rsid w:val="00092EBA"/>
    <w:rsid w:val="004F5176"/>
    <w:rsid w:val="055F3042"/>
    <w:rsid w:val="0FB029A1"/>
    <w:rsid w:val="142335E0"/>
    <w:rsid w:val="1D705885"/>
    <w:rsid w:val="1E906605"/>
    <w:rsid w:val="3B620A15"/>
    <w:rsid w:val="3C5C29B0"/>
    <w:rsid w:val="3CB02960"/>
    <w:rsid w:val="47156CFF"/>
    <w:rsid w:val="4B3E6D50"/>
    <w:rsid w:val="4D716F40"/>
    <w:rsid w:val="4FD31F24"/>
    <w:rsid w:val="533A4FBC"/>
    <w:rsid w:val="543D37A8"/>
    <w:rsid w:val="54FA54AB"/>
    <w:rsid w:val="5C490690"/>
    <w:rsid w:val="6A6A370E"/>
    <w:rsid w:val="6F570BEB"/>
    <w:rsid w:val="7B353503"/>
    <w:rsid w:val="7CA97BB7"/>
    <w:rsid w:val="7D4F5941"/>
    <w:rsid w:val="7E7E2E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周磊</cp:lastModifiedBy>
  <dcterms:modified xsi:type="dcterms:W3CDTF">2025-03-07T07:59:25Z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  <property fmtid="{D5CDD505-2E9C-101B-9397-08002B2CF9AE}" pid="3" name="ICV">
    <vt:lpwstr>029366EC3F6049918CC7034D489C4DDD_12</vt:lpwstr>
  </property>
</Properties>
</file>