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CGB2025085   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劳务派遣人员服务管理费项目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人力资源部   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具体服务内容如下：</w:t>
      </w:r>
    </w:p>
    <w:p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  <w:t>（1）员工个人材料收缴，办理员工录用、离职的相关手续，与员工签订劳动合同；劳动争议和劳动仲裁的处理善后工作。</w:t>
      </w:r>
    </w:p>
    <w:p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  <w:t>（2）代发工资；</w:t>
      </w:r>
    </w:p>
    <w:p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  <w:t>（3）社会保险等开户、转移、变更、注销等业务；</w:t>
      </w:r>
    </w:p>
    <w:p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  <w:t>（4）社会保险基数的审核、计算、申报、缴纳等业务；</w:t>
      </w:r>
    </w:p>
    <w:p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  <w:t>（5）养老、工伤、失业、医疗、生育保险等政策咨询和领取或享受；</w:t>
      </w:r>
    </w:p>
    <w:p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  <w:t>（6）帮助员工做工伤定级以及工伤理赔等事宜；</w:t>
      </w:r>
    </w:p>
    <w:p>
      <w:pPr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u w:val="single" w:color="FFFFFF"/>
          <w:lang w:val="en-US" w:eastAsia="zh-CN"/>
        </w:rPr>
        <w:t>（7）提供劳动及人事法规、政策的咨询等。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1.资质要求：营业执照应包含劳务派遣、劳动力外包服务等相关项目。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的协议或合同等。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5 %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>
      <w:pPr>
        <w:snapToGrid w:val="0"/>
        <w:spacing w:after="100" w:line="52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按照合同约定付款。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5.人数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以实际数量为准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ZjQ1MjY0MmIxNDFlMjY0NTJhOTc5Nzc5YTA4MjUifQ=="/>
  </w:docVars>
  <w:rsids>
    <w:rsidRoot w:val="6D99192B"/>
    <w:rsid w:val="005F0D29"/>
    <w:rsid w:val="0607701D"/>
    <w:rsid w:val="07F5345B"/>
    <w:rsid w:val="25731302"/>
    <w:rsid w:val="405D4F37"/>
    <w:rsid w:val="48DA5C15"/>
    <w:rsid w:val="4C7939A0"/>
    <w:rsid w:val="66A504F5"/>
    <w:rsid w:val="68721717"/>
    <w:rsid w:val="6D99192B"/>
    <w:rsid w:val="7D6B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outlineLvl w:val="2"/>
    </w:pPr>
    <w:rPr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482</Words>
  <Characters>500</Characters>
  <Lines>0</Lines>
  <Paragraphs>0</Paragraphs>
  <TotalTime>10</TotalTime>
  <ScaleCrop>false</ScaleCrop>
  <LinksUpToDate>false</LinksUpToDate>
  <CharactersWithSpaces>518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2024-12-25T07:30:00Z</dcterms:created>
  <dc:creator>秦小木</dc:creator>
  <cp:lastModifiedBy>Administrator</cp:lastModifiedBy>
  <dcterms:modified xsi:type="dcterms:W3CDTF">2025-03-31T08:16:31Z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94536C8C7AD4406DB75DA02C2F6D14AC_11</vt:lpwstr>
  </property>
  <property fmtid="{D5CDD505-2E9C-101B-9397-08002B2CF9AE}" pid="4" name="KSOTemplateDocerSaveRecord">
    <vt:lpwstr>eyJoZGlkIjoiMTU5N2MxZDIyODQ1ODAzMGU1NTEyODQwNWVkNDFhNzgiLCJ1c2VySWQiOiIyNTI0NTkxMDQifQ==</vt:lpwstr>
  </property>
</Properties>
</file>