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82FCD7">
      <w:pPr>
        <w:spacing w:line="500" w:lineRule="exact"/>
        <w:jc w:val="center"/>
        <w:rPr>
          <w:rFonts w:hint="eastAsia" w:ascii="黑体" w:hAnsi="宋体" w:eastAsia="黑体"/>
          <w:b/>
          <w:sz w:val="30"/>
          <w:szCs w:val="30"/>
        </w:rPr>
      </w:pPr>
      <w:r>
        <w:rPr>
          <w:rFonts w:ascii="Arial" w:hAnsi="Arial" w:eastAsia="黑体" w:cs="Arial"/>
          <w:b/>
          <w:color w:val="auto"/>
          <w:sz w:val="52"/>
          <w:szCs w:val="52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-142875</wp:posOffset>
            </wp:positionV>
            <wp:extent cx="1139825" cy="659765"/>
            <wp:effectExtent l="0" t="0" r="3175" b="6985"/>
            <wp:wrapNone/>
            <wp:docPr id="12" name="图片 12" descr="6bb01f068a7112cb6e67ea09605670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 descr="6bb01f068a7112cb6e67ea096056700a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139825" cy="659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="黑体" w:hAnsi="宋体" w:eastAsia="黑体"/>
          <w:b/>
          <w:sz w:val="36"/>
          <w:szCs w:val="36"/>
        </w:rPr>
        <w:t xml:space="preserve">       </w:t>
      </w:r>
      <w:r>
        <w:rPr>
          <w:rFonts w:hint="eastAsia" w:ascii="黑体" w:hAnsi="宋体" w:eastAsia="黑体"/>
          <w:b/>
          <w:sz w:val="30"/>
          <w:szCs w:val="30"/>
        </w:rPr>
        <w:t>河南中原黄金冶炼厂有限责任公司</w:t>
      </w:r>
    </w:p>
    <w:p w14:paraId="22482083">
      <w:pPr>
        <w:spacing w:line="460" w:lineRule="exact"/>
        <w:rPr>
          <w:rFonts w:hint="eastAsia" w:ascii="黑体" w:hAnsi="宋体" w:eastAsia="黑体"/>
          <w:b/>
          <w:sz w:val="30"/>
          <w:szCs w:val="30"/>
        </w:rPr>
      </w:pPr>
    </w:p>
    <w:p w14:paraId="0AEC3B66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销售</w:t>
      </w:r>
      <w:r>
        <w:rPr>
          <w:rFonts w:hint="eastAsia" w:ascii="楷体_GB2312" w:hAnsi="宋体" w:eastAsia="楷体_GB2312"/>
          <w:sz w:val="18"/>
          <w:szCs w:val="18"/>
        </w:rPr>
        <w:t>部：0398-2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756707                                            </w:t>
      </w:r>
      <w:r>
        <w:rPr>
          <w:rFonts w:hint="eastAsia" w:ascii="楷体_GB2312" w:hAnsi="宋体" w:eastAsia="楷体_GB2312"/>
          <w:sz w:val="18"/>
          <w:szCs w:val="18"/>
        </w:rPr>
        <w:t>传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</w:t>
      </w:r>
      <w:r>
        <w:rPr>
          <w:rFonts w:hint="eastAsia" w:ascii="楷体_GB2312" w:hAnsi="宋体" w:eastAsia="楷体_GB2312"/>
          <w:sz w:val="18"/>
          <w:szCs w:val="18"/>
        </w:rPr>
        <w:t>真：0398-2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718713</w:t>
      </w:r>
      <w:r>
        <w:rPr>
          <w:rFonts w:hint="eastAsia" w:ascii="楷体_GB2312" w:hAnsi="宋体" w:eastAsia="楷体_GB2312"/>
          <w:sz w:val="18"/>
          <w:szCs w:val="18"/>
        </w:rPr>
        <w:t xml:space="preserve">    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 xml:space="preserve">                </w:t>
      </w:r>
    </w:p>
    <w:p w14:paraId="1F2F32F4">
      <w:pPr>
        <w:spacing w:line="340" w:lineRule="exact"/>
        <w:ind w:firstLine="360" w:firstLineChars="200"/>
        <w:rPr>
          <w:rFonts w:hint="eastAsia" w:ascii="楷体_GB2312" w:hAnsi="宋体" w:eastAsia="楷体_GB2312"/>
          <w:sz w:val="18"/>
          <w:szCs w:val="18"/>
          <w:lang w:val="en-US" w:eastAsia="zh-CN"/>
        </w:rPr>
      </w:pPr>
      <w:r>
        <w:rPr>
          <w:rFonts w:hint="eastAsia" w:ascii="楷体_GB2312" w:hAnsi="宋体" w:eastAsia="楷体_GB2312"/>
          <w:sz w:val="18"/>
          <w:szCs w:val="18"/>
          <w:lang w:eastAsia="zh-CN"/>
        </w:rPr>
        <w:t>地址：中国</w:t>
      </w:r>
      <w:r>
        <w:rPr>
          <w:rFonts w:hint="eastAsia" w:ascii="楷体_GB2312" w:hAnsi="宋体" w:eastAsia="楷体_GB2312"/>
          <w:b w:val="0"/>
          <w:bCs w:val="0"/>
          <w:sz w:val="18"/>
          <w:szCs w:val="18"/>
          <w:lang w:eastAsia="zh-CN"/>
        </w:rPr>
        <w:t>•</w:t>
      </w:r>
      <w:r>
        <w:rPr>
          <w:rFonts w:hint="eastAsia" w:ascii="楷体_GB2312" w:hAnsi="宋体" w:eastAsia="楷体_GB2312"/>
          <w:sz w:val="18"/>
          <w:szCs w:val="18"/>
          <w:lang w:eastAsia="zh-CN"/>
        </w:rPr>
        <w:t>河南三门峡市产业集聚区</w:t>
      </w:r>
      <w:r>
        <w:rPr>
          <w:rFonts w:hint="eastAsia" w:ascii="楷体_GB2312" w:hAnsi="宋体" w:eastAsia="楷体_GB2312"/>
          <w:sz w:val="18"/>
          <w:szCs w:val="18"/>
          <w:lang w:val="en-US" w:eastAsia="zh-CN"/>
        </w:rPr>
        <w:t>209国道南侧</w:t>
      </w:r>
    </w:p>
    <w:p w14:paraId="4D8BC4EA">
      <w:pPr>
        <w:spacing w:line="340" w:lineRule="exact"/>
        <w:rPr>
          <w:rFonts w:hint="eastAsia" w:ascii="仿宋_GB2312" w:hAnsi="仿宋_GB2312" w:eastAsia="仿宋_GB2312" w:cs="仿宋_GB2312"/>
          <w:b/>
          <w:bCs w:val="0"/>
          <w:sz w:val="30"/>
          <w:szCs w:val="30"/>
        </w:rPr>
      </w:pPr>
      <w:r>
        <w:rPr>
          <w:rFonts w:hint="eastAsia"/>
          <w:sz w:val="24"/>
          <w:u w:val="single"/>
        </w:rPr>
        <w:t xml:space="preserve">                                                                      </w:t>
      </w:r>
    </w:p>
    <w:p w14:paraId="0B3FE876">
      <w:pPr>
        <w:jc w:val="center"/>
        <w:rPr>
          <w:rFonts w:hint="default" w:ascii="黑体" w:eastAsia="黑体"/>
          <w:b/>
          <w:bCs w:val="0"/>
          <w:sz w:val="28"/>
          <w:szCs w:val="28"/>
          <w:lang w:val="en-US"/>
        </w:rPr>
      </w:pPr>
      <w:r>
        <w:rPr>
          <w:rFonts w:hint="eastAsia" w:ascii="黑体" w:eastAsia="黑体"/>
          <w:b/>
          <w:bCs w:val="0"/>
          <w:sz w:val="28"/>
          <w:szCs w:val="28"/>
          <w:lang w:val="en-US" w:eastAsia="zh-CN"/>
        </w:rPr>
        <w:t xml:space="preserve">   </w:t>
      </w:r>
      <w:r>
        <w:rPr>
          <w:rFonts w:hint="eastAsia" w:ascii="黑体" w:eastAsia="黑体"/>
          <w:b/>
          <w:bCs w:val="0"/>
          <w:sz w:val="28"/>
          <w:szCs w:val="28"/>
          <w:lang w:eastAsia="zh-CN"/>
        </w:rPr>
        <w:t>白银销售报价公告</w:t>
      </w:r>
    </w:p>
    <w:p w14:paraId="6A924702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我公司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将于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2025年6月17日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销售白银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约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6</w:t>
      </w:r>
      <w:bookmarkStart w:id="1" w:name="_GoBack"/>
      <w:bookmarkEnd w:id="1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买方可根据需要报量报价，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公司厂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内仓库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自提（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三门峡市产业集聚区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209国道旁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</w:rPr>
        <w:t>）。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批次发货重量以卖方提供的码单为准。其它详细条款以合同为准。</w:t>
      </w:r>
      <w:r>
        <w:rPr>
          <w:rFonts w:hint="eastAsia" w:ascii="仿宋_GB2312" w:hAnsi="仿宋_GB2312" w:eastAsia="仿宋_GB2312" w:cs="仿宋_GB2312"/>
          <w:b w:val="0"/>
          <w:bCs w:val="0"/>
          <w:sz w:val="28"/>
          <w:szCs w:val="28"/>
        </w:rPr>
        <w:t xml:space="preserve">  </w:t>
      </w:r>
    </w:p>
    <w:p w14:paraId="4A4E3A6F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1、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正式报价单，需要报价单位加盖公司公章或合同章，需于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2025年6月16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日1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eastAsia="zh-CN"/>
        </w:rPr>
        <w:t>: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00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前发送电子扫描件至我公司指定邮箱：</w:t>
      </w:r>
      <w:bookmarkStart w:id="0" w:name="OLE_LINK1"/>
      <w:r>
        <w:rPr>
          <w:rFonts w:ascii="宋体" w:hAnsi="宋体" w:eastAsia="宋体" w:cs="宋体"/>
          <w:sz w:val="28"/>
          <w:szCs w:val="28"/>
        </w:rPr>
        <w:t>fkb@zysmelter.com</w:t>
      </w:r>
      <w:bookmarkEnd w:id="0"/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4DBFED5C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2、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同等价格量大者优先，同价同量时均分此批白银。</w:t>
      </w:r>
    </w:p>
    <w:p w14:paraId="60936A0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3、请报价单位发邮件时标注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kern w:val="0"/>
          <w:sz w:val="28"/>
          <w:szCs w:val="28"/>
          <w:lang w:val="en-US" w:eastAsia="zh-CN"/>
        </w:rPr>
        <w:t>白银报价+企业全称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字样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7192962E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4、如白银销售计价当日出现期货涨跌停板则报价结果自动无效，我公司将择日重新报价。</w:t>
      </w:r>
    </w:p>
    <w:p w14:paraId="59CA4BBD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5、根据我司规定，报价单位需按投货量货值的10%作为报价保证金，并与报价当日汇入我司账户。保证金收款账户：</w:t>
      </w:r>
    </w:p>
    <w:p w14:paraId="2728944F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单位全称：河南中原黄金冶炼厂有限责任公司</w:t>
      </w:r>
    </w:p>
    <w:p w14:paraId="32C144FB">
      <w:pPr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开户银行：河南省三门峡市农行崤山支行营业部</w:t>
      </w:r>
    </w:p>
    <w:p w14:paraId="4587081E">
      <w:pPr>
        <w:jc w:val="left"/>
        <w:rPr>
          <w:rFonts w:ascii="宋体" w:hAnsi="宋体"/>
          <w:lang w:val="en-US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银行帐号：16-1921 0104 0016 630  (行号：103505019213)</w:t>
      </w:r>
    </w:p>
    <w:p w14:paraId="1FF324DE">
      <w:pPr>
        <w:ind w:firstLine="42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>河南中原黄金冶炼厂有限责任公司</w:t>
      </w:r>
    </w:p>
    <w:p w14:paraId="64632734">
      <w:pPr>
        <w:ind w:firstLine="560" w:firstLineChars="200"/>
        <w:jc w:val="left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                         2025年6月16日</w:t>
      </w:r>
    </w:p>
    <w:p w14:paraId="006F8D5D">
      <w:pPr>
        <w:rPr>
          <w:rFonts w:hint="eastAsia"/>
        </w:rPr>
      </w:pPr>
      <w:r>
        <w:rPr>
          <w:rFonts w:hint="eastAsia"/>
        </w:rPr>
        <w:t xml:space="preserve">                                       </w:t>
      </w:r>
    </w:p>
    <w:p w14:paraId="1835E97A">
      <w:pPr>
        <w:rPr>
          <w:rFonts w:hint="eastAsia"/>
        </w:rPr>
      </w:pPr>
    </w:p>
    <w:p w14:paraId="148049C0">
      <w:pPr>
        <w:jc w:val="both"/>
        <w:rPr>
          <w:rFonts w:hint="eastAsia"/>
          <w:b/>
          <w:sz w:val="28"/>
          <w:szCs w:val="28"/>
          <w:lang w:eastAsia="zh-CN"/>
        </w:rPr>
      </w:pPr>
    </w:p>
    <w:p w14:paraId="68B49040">
      <w:pPr>
        <w:jc w:val="center"/>
        <w:rPr>
          <w:rFonts w:hint="eastAsia" w:eastAsia="宋体"/>
          <w:b/>
          <w:sz w:val="32"/>
          <w:szCs w:val="32"/>
          <w:lang w:eastAsia="zh-CN"/>
        </w:rPr>
      </w:pPr>
      <w:r>
        <w:rPr>
          <w:rFonts w:hint="eastAsia"/>
          <w:b/>
          <w:sz w:val="32"/>
          <w:szCs w:val="32"/>
          <w:lang w:eastAsia="zh-CN"/>
        </w:rPr>
        <w:t>白银采购</w:t>
      </w:r>
      <w:r>
        <w:rPr>
          <w:rFonts w:hint="eastAsia"/>
          <w:b/>
          <w:sz w:val="32"/>
          <w:szCs w:val="32"/>
        </w:rPr>
        <w:t>报价</w:t>
      </w:r>
      <w:r>
        <w:rPr>
          <w:rFonts w:hint="eastAsia"/>
          <w:b/>
          <w:sz w:val="32"/>
          <w:szCs w:val="32"/>
          <w:lang w:eastAsia="zh-CN"/>
        </w:rPr>
        <w:t>报量单</w:t>
      </w:r>
    </w:p>
    <w:p w14:paraId="327A7820">
      <w:pPr>
        <w:jc w:val="center"/>
        <w:rPr>
          <w:rFonts w:hint="eastAsia"/>
          <w:b/>
          <w:sz w:val="28"/>
          <w:szCs w:val="28"/>
        </w:rPr>
      </w:pPr>
    </w:p>
    <w:p w14:paraId="55C1CEFF"/>
    <w:tbl>
      <w:tblPr>
        <w:tblStyle w:val="5"/>
        <w:tblW w:w="86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9"/>
        <w:gridCol w:w="1077"/>
        <w:gridCol w:w="954"/>
        <w:gridCol w:w="2400"/>
        <w:gridCol w:w="1173"/>
        <w:gridCol w:w="1049"/>
        <w:gridCol w:w="1268"/>
      </w:tblGrid>
      <w:tr w14:paraId="1E93DC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9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DD7F58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产品名称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70882C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eastAsia="宋体"/>
                <w:b/>
                <w:bCs/>
                <w:sz w:val="20"/>
                <w:lang w:eastAsia="zh-CN"/>
              </w:rPr>
              <w:t>等级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839B6B1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规格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(kg/块)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6654CB">
            <w:pPr>
              <w:jc w:val="center"/>
              <w:rPr>
                <w:rFonts w:hint="eastAsia" w:eastAsia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基准价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56D5B7">
            <w:pPr>
              <w:jc w:val="center"/>
              <w:rPr>
                <w:rFonts w:eastAsia="宋体"/>
                <w:b/>
                <w:bCs/>
                <w:sz w:val="20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预购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数量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 xml:space="preserve">   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（</w:t>
            </w: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kg</w:t>
            </w:r>
            <w:r>
              <w:rPr>
                <w:rFonts w:hint="eastAsia" w:ascii="宋体" w:hAnsi="宋体" w:eastAsia="宋体" w:cs="宋体"/>
                <w:b/>
                <w:bCs/>
                <w:sz w:val="20"/>
              </w:rPr>
              <w:t>）</w:t>
            </w: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CE768DD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eastAsia="zh-CN"/>
              </w:rPr>
              <w:t>升贴水</w:t>
            </w:r>
          </w:p>
          <w:p w14:paraId="7F2EA255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(元/kg）</w:t>
            </w: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D09AF1F">
            <w:pPr>
              <w:jc w:val="center"/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0"/>
                <w:lang w:val="en-US" w:eastAsia="zh-CN"/>
              </w:rPr>
              <w:t>备注</w:t>
            </w:r>
          </w:p>
        </w:tc>
      </w:tr>
      <w:tr w14:paraId="704447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6" w:hRule="atLeast"/>
        </w:trPr>
        <w:tc>
          <w:tcPr>
            <w:tcW w:w="759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45E0C318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银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锭</w:t>
            </w:r>
          </w:p>
        </w:tc>
        <w:tc>
          <w:tcPr>
            <w:tcW w:w="10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770EFF">
            <w:pPr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一号国标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(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99.99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%）</w:t>
            </w:r>
          </w:p>
        </w:tc>
        <w:tc>
          <w:tcPr>
            <w:tcW w:w="95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C90DA0F">
            <w:pPr>
              <w:jc w:val="center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val="en-US" w:eastAsia="zh-CN"/>
              </w:rPr>
              <w:t>15±1kg</w:t>
            </w:r>
          </w:p>
        </w:tc>
        <w:tc>
          <w:tcPr>
            <w:tcW w:w="24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441A8B">
            <w:pPr>
              <w:jc w:val="left"/>
              <w:rPr>
                <w:rFonts w:hint="eastAsia" w:ascii="仿宋_GB2312" w:hAnsi="仿宋_GB2312" w:eastAsia="仿宋_GB2312" w:cs="仿宋_GB2312"/>
                <w:sz w:val="21"/>
                <w:szCs w:val="21"/>
              </w:rPr>
            </w:pPr>
            <w:r>
              <w:rPr>
                <w:rFonts w:hint="eastAsia" w:ascii="新宋体" w:hAnsi="新宋体" w:eastAsia="新宋体" w:cs="新宋体"/>
                <w:sz w:val="21"/>
                <w:szCs w:val="21"/>
                <w:lang w:val="en-US" w:eastAsia="zh-CN"/>
              </w:rPr>
              <w:t>中国白银网华通国标1号定盘价</w:t>
            </w:r>
          </w:p>
        </w:tc>
        <w:tc>
          <w:tcPr>
            <w:tcW w:w="117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4B5DB1F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0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0A293AC">
            <w:pPr>
              <w:widowControl/>
              <w:jc w:val="left"/>
              <w:rPr>
                <w:rFonts w:eastAsia="宋体"/>
              </w:rPr>
            </w:pPr>
          </w:p>
        </w:tc>
        <w:tc>
          <w:tcPr>
            <w:tcW w:w="1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D34DAA2">
            <w:pPr>
              <w:widowControl/>
              <w:jc w:val="left"/>
              <w:rPr>
                <w:rFonts w:eastAsia="宋体"/>
              </w:rPr>
            </w:pPr>
          </w:p>
        </w:tc>
      </w:tr>
    </w:tbl>
    <w:p w14:paraId="744EA709">
      <w:pPr>
        <w:rPr>
          <w:rFonts w:hint="eastAsia" w:eastAsia="宋体"/>
          <w:b/>
          <w:bCs/>
          <w:lang w:eastAsia="zh-CN"/>
        </w:rPr>
      </w:pPr>
      <w:r>
        <w:rPr>
          <w:rFonts w:hint="eastAsia"/>
          <w:b/>
          <w:bCs/>
          <w:lang w:eastAsia="zh-CN"/>
        </w:rPr>
        <w:t>备注：此报价为</w:t>
      </w:r>
      <w:r>
        <w:rPr>
          <w:rFonts w:hint="eastAsia"/>
          <w:b/>
          <w:bCs/>
          <w:lang w:val="en-US" w:eastAsia="zh-CN"/>
        </w:rPr>
        <w:t>6月17日上午定盘价+升贴水</w:t>
      </w:r>
    </w:p>
    <w:p w14:paraId="423B19AF">
      <w:pPr>
        <w:rPr>
          <w:rFonts w:hint="eastAsia"/>
        </w:rPr>
      </w:pPr>
      <w:r>
        <w:rPr>
          <w:rFonts w:hint="eastAsia"/>
        </w:rPr>
        <w:t xml:space="preserve">  </w:t>
      </w:r>
    </w:p>
    <w:p w14:paraId="0F7860B4">
      <w:pPr>
        <w:ind w:firstLine="1960" w:firstLineChars="700"/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 xml:space="preserve"> </w:t>
      </w:r>
    </w:p>
    <w:p w14:paraId="1A7F1862">
      <w:pPr>
        <w:rPr>
          <w:rFonts w:hint="eastAsia" w:ascii="仿宋_GB2312" w:hAnsi="仿宋_GB2312" w:eastAsia="仿宋_GB2312" w:cs="仿宋_GB2312"/>
          <w:sz w:val="28"/>
          <w:szCs w:val="28"/>
        </w:rPr>
      </w:pPr>
      <w:r>
        <w:rPr>
          <w:rFonts w:hint="eastAsia" w:ascii="仿宋_GB2312" w:hAnsi="仿宋_GB2312" w:eastAsia="仿宋_GB2312" w:cs="仿宋_GB2312"/>
          <w:sz w:val="28"/>
          <w:szCs w:val="28"/>
          <w:lang w:eastAsia="zh-CN"/>
        </w:rPr>
        <w:t>报价单位全称</w:t>
      </w:r>
      <w:r>
        <w:rPr>
          <w:rFonts w:hint="eastAsia" w:ascii="仿宋_GB2312" w:hAnsi="仿宋_GB2312" w:eastAsia="仿宋_GB2312" w:cs="仿宋_GB2312"/>
          <w:sz w:val="21"/>
          <w:szCs w:val="21"/>
        </w:rPr>
        <w:t>（盖章）</w:t>
      </w:r>
      <w:r>
        <w:rPr>
          <w:rFonts w:hint="eastAsia" w:ascii="仿宋_GB2312" w:hAnsi="仿宋_GB2312" w:eastAsia="仿宋_GB2312" w:cs="仿宋_GB2312"/>
          <w:sz w:val="28"/>
          <w:szCs w:val="28"/>
        </w:rPr>
        <w:t>：</w:t>
      </w:r>
    </w:p>
    <w:p w14:paraId="713C51FD">
      <w:pPr>
        <w:rPr>
          <w:rFonts w:hint="eastAsia" w:ascii="仿宋_GB2312" w:hAnsi="仿宋_GB2312" w:eastAsia="仿宋_GB2312" w:cs="仿宋_GB2312"/>
          <w:sz w:val="28"/>
          <w:szCs w:val="28"/>
        </w:rPr>
      </w:pPr>
    </w:p>
    <w:p w14:paraId="4278B1C8">
      <w:pP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联系人：                    电话：</w:t>
      </w:r>
      <w:r>
        <w:rPr>
          <w:rFonts w:hint="eastAsia"/>
          <w:lang w:val="en-US" w:eastAsia="zh-CN"/>
        </w:rPr>
        <w:t xml:space="preserve">                              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  </w:t>
      </w:r>
    </w:p>
    <w:p w14:paraId="7DF32F84">
      <w:pPr>
        <w:ind w:firstLine="5320" w:firstLineChars="1900"/>
        <w:rPr>
          <w:rFonts w:hint="eastAsia" w:ascii="黑体" w:eastAsia="黑体"/>
          <w:b/>
          <w:szCs w:val="21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w:t>20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>25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年 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>月</w:t>
      </w:r>
      <w:r>
        <w:rPr>
          <w:rFonts w:hint="eastAsia" w:ascii="仿宋_GB2312" w:hAnsi="仿宋_GB2312" w:eastAsia="仿宋_GB2312" w:cs="仿宋_GB2312"/>
          <w:sz w:val="28"/>
          <w:szCs w:val="28"/>
          <w:lang w:val="en-US" w:eastAsia="zh-CN"/>
        </w:rPr>
        <w:t xml:space="preserve"> </w:t>
      </w:r>
      <w:r>
        <w:rPr>
          <w:rFonts w:hint="eastAsia" w:ascii="仿宋_GB2312" w:hAnsi="仿宋_GB2312" w:eastAsia="仿宋_GB2312" w:cs="仿宋_GB2312"/>
          <w:sz w:val="28"/>
          <w:szCs w:val="28"/>
        </w:rPr>
        <w:t xml:space="preserve">  日</w:t>
      </w:r>
    </w:p>
    <w:p w14:paraId="551C9F8B">
      <w:pPr>
        <w:rPr>
          <w:rFonts w:hint="eastAsia" w:ascii="仿宋" w:hAnsi="仿宋" w:eastAsia="仿宋" w:cs="仿宋"/>
          <w:b/>
          <w:bCs/>
          <w:sz w:val="30"/>
          <w:szCs w:val="30"/>
        </w:rPr>
      </w:pPr>
    </w:p>
    <w:p w14:paraId="2FA1AD9B"/>
    <w:p w14:paraId="66237B5F"/>
    <w:sectPr>
      <w:headerReference r:id="rId3" w:type="default"/>
      <w:footerReference r:id="rId4" w:type="default"/>
      <w:pgSz w:w="11906" w:h="16838"/>
      <w:pgMar w:top="1440" w:right="1800" w:bottom="1440" w:left="1800" w:header="851" w:footer="992" w:gutter="0"/>
      <w:pgNumType w:fmt="decimal" w:start="1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2010609030101010101"/>
    <w:charset w:val="86"/>
    <w:family w:val="decorative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modern"/>
    <w:pitch w:val="default"/>
    <w:sig w:usb0="00000203" w:usb1="288F0000" w:usb2="0000000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F25DD22"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E9B3D5"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4CE9B3D5"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C0C6F5">
    <w:pPr>
      <w:pStyle w:val="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VkM2E3MDU1YTBiNWZhNjdlN2M2NzFjMWQ4NDJmYjcifQ=="/>
  </w:docVars>
  <w:rsids>
    <w:rsidRoot w:val="00000000"/>
    <w:rsid w:val="01341157"/>
    <w:rsid w:val="09B376E1"/>
    <w:rsid w:val="09F64390"/>
    <w:rsid w:val="0EA72B9A"/>
    <w:rsid w:val="22FA2FCE"/>
    <w:rsid w:val="2394545B"/>
    <w:rsid w:val="2AB82CDC"/>
    <w:rsid w:val="38C0496C"/>
    <w:rsid w:val="44877CD6"/>
    <w:rsid w:val="453F45B9"/>
    <w:rsid w:val="51E95563"/>
    <w:rsid w:val="522E2CD6"/>
    <w:rsid w:val="57166B83"/>
    <w:rsid w:val="58FE3650"/>
    <w:rsid w:val="590B1FC3"/>
    <w:rsid w:val="5A0D7EE8"/>
    <w:rsid w:val="5D045E07"/>
    <w:rsid w:val="63286355"/>
    <w:rsid w:val="634129F9"/>
    <w:rsid w:val="66F3641F"/>
    <w:rsid w:val="6DFA6971"/>
    <w:rsid w:val="700F6E09"/>
    <w:rsid w:val="70DC6BC1"/>
    <w:rsid w:val="71461982"/>
    <w:rsid w:val="717061FF"/>
    <w:rsid w:val="72CD05EB"/>
    <w:rsid w:val="76107771"/>
    <w:rsid w:val="7D9D0C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472</Words>
  <Characters>570</Characters>
  <Lines>0</Lines>
  <Paragraphs>0</Paragraphs>
  <TotalTime>10</TotalTime>
  <ScaleCrop>false</ScaleCrop>
  <LinksUpToDate>false</LinksUpToDate>
  <CharactersWithSpaces>822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2025-06-16T01:29:36Z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78DAB40A237045CEAFC1111CFF1C9EED_12</vt:lpwstr>
  </property>
  <property fmtid="{D5CDD505-2E9C-101B-9397-08002B2CF9AE}" pid="4" name="KSOTemplateDocerSaveRecord">
    <vt:lpwstr>eyJoZGlkIjoiY2VkM2E3MDU1YTBiNWZhNjdlN2M2NzFjMWQ4NDJmYjcifQ==</vt:lpwstr>
  </property>
</Properties>
</file>