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86336E"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谈判项目要求</w:t>
      </w:r>
    </w:p>
    <w:p w14:paraId="521C0D73">
      <w:pPr>
        <w:spacing w:line="360" w:lineRule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一、项目概况</w:t>
      </w:r>
    </w:p>
    <w:p w14:paraId="4E0631FE">
      <w:pPr>
        <w:spacing w:line="360" w:lineRule="auto"/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河南中原黄金冶炼厂有限责任公司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现对该谈判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项目公开公示</w:t>
      </w:r>
      <w:r>
        <w:rPr>
          <w:rFonts w:hint="eastAsia" w:ascii="仿宋" w:hAnsi="仿宋" w:eastAsia="仿宋" w:cs="仿宋"/>
          <w:sz w:val="28"/>
          <w:szCs w:val="28"/>
        </w:rPr>
        <w:t>，请有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参与</w:t>
      </w:r>
      <w:r>
        <w:rPr>
          <w:rFonts w:hint="eastAsia" w:ascii="仿宋" w:hAnsi="仿宋" w:eastAsia="仿宋" w:cs="仿宋"/>
          <w:sz w:val="28"/>
          <w:szCs w:val="28"/>
        </w:rPr>
        <w:t>意向的供应商提交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报名表和相关资质文件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 w14:paraId="440C4684">
      <w:pPr>
        <w:numPr>
          <w:ilvl w:val="0"/>
          <w:numId w:val="1"/>
        </w:num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谈判项目编号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：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highlight w:val="yellow"/>
          <w:u w:val="single"/>
          <w:lang w:val="en-US" w:eastAsia="zh-CN"/>
        </w:rPr>
        <w:t>CGB2025223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  <w:t>。</w:t>
      </w:r>
    </w:p>
    <w:p w14:paraId="2DDBDFE9"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项目名称：河南中原黄金冶炼厂有限责任公司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（制酸分厂转化、预转化触媒筛分回填工程项目）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。</w:t>
      </w:r>
    </w:p>
    <w:p w14:paraId="60DAE24B"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业务管理部门: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设备能源计量部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。</w:t>
      </w:r>
      <w:bookmarkStart w:id="0" w:name="_GoBack"/>
      <w:bookmarkEnd w:id="0"/>
    </w:p>
    <w:p w14:paraId="0F2C0D8E">
      <w:pPr>
        <w:numPr>
          <w:ilvl w:val="0"/>
          <w:numId w:val="2"/>
        </w:numPr>
        <w:spacing w:line="360" w:lineRule="auto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项目内容</w:t>
      </w:r>
    </w:p>
    <w:p w14:paraId="075EF01D">
      <w:pPr>
        <w:numPr>
          <w:ilvl w:val="0"/>
          <w:numId w:val="0"/>
        </w:numPr>
        <w:spacing w:line="360" w:lineRule="auto"/>
        <w:jc w:val="center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明细表</w:t>
      </w:r>
    </w:p>
    <w:tbl>
      <w:tblPr>
        <w:tblStyle w:val="3"/>
        <w:tblW w:w="8422" w:type="dxa"/>
        <w:tblInd w:w="9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8"/>
        <w:gridCol w:w="1881"/>
        <w:gridCol w:w="1233"/>
        <w:gridCol w:w="2380"/>
        <w:gridCol w:w="2380"/>
      </w:tblGrid>
      <w:tr w14:paraId="7C3791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CCC5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43B5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4F65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预估数量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F37E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AF37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36512B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3AB4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C53D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触媒筛分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67EF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441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0B4B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m³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D8A1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36CE7D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8961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6E87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触媒回填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B16E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441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051B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m³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F002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</w:tbl>
    <w:p w14:paraId="0BF24D86">
      <w:pPr>
        <w:numPr>
          <w:ilvl w:val="0"/>
          <w:numId w:val="2"/>
        </w:numPr>
        <w:spacing w:line="360" w:lineRule="auto"/>
        <w:ind w:left="0" w:leftChars="0" w:firstLine="0" w:firstLine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项目要求</w:t>
      </w:r>
    </w:p>
    <w:p w14:paraId="1C33A042">
      <w:pPr>
        <w:numPr>
          <w:ilvl w:val="0"/>
          <w:numId w:val="3"/>
        </w:numPr>
        <w:spacing w:line="360" w:lineRule="auto"/>
        <w:ind w:leftChars="0"/>
        <w:jc w:val="both"/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资质要求：营业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执照应含有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zh-CN"/>
        </w:rPr>
        <w:t>营业执照应含技术服务等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 xml:space="preserve">相关项。   </w:t>
      </w:r>
    </w:p>
    <w:p w14:paraId="171E0F11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highlight w:val="none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highlight w:val="none"/>
          <w:lang w:val="en-US" w:eastAsia="zh-CN"/>
        </w:rPr>
        <w:t>业绩要求：相关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zh-CN"/>
        </w:rPr>
        <w:t>催化剂筛分及装填等相关业绩</w:t>
      </w:r>
      <w:r>
        <w:rPr>
          <w:rFonts w:hint="default" w:ascii="仿宋" w:hAnsi="仿宋" w:eastAsia="仿宋" w:cs="仿宋"/>
          <w:sz w:val="28"/>
          <w:szCs w:val="28"/>
          <w:highlight w:val="none"/>
          <w:lang w:val="en-US" w:eastAsia="zh-CN"/>
        </w:rPr>
        <w:t>协议或合同等。</w:t>
      </w:r>
    </w:p>
    <w:p w14:paraId="07FC0C50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税率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及价格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：含税价格均为含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13%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增值税专用发票价格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（允许偏离）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含税价格包括但不限于在触媒筛分及回填施工过程中触媒、瓷球的抽出、筛分、回填、金属丝网的拆除安装和对空气室的清理等施工费以及税金、交通费、差旅费、技术服务、管理费、机械、施工人员食宿费用等在本次项目中发生的全部费用。</w:t>
      </w:r>
    </w:p>
    <w:p w14:paraId="4871BB1A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质保期：质保期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一年，从施工完成双方验收合格并交付后使用之日起，质保期内因质量问题乙方免费提供一切服务。所提供的物资及服务</w:t>
      </w:r>
      <w:r>
        <w:rPr>
          <w:rFonts w:hint="default" w:ascii="仿宋" w:hAnsi="仿宋" w:eastAsia="仿宋" w:cs="仿宋"/>
          <w:sz w:val="28"/>
          <w:szCs w:val="28"/>
          <w:highlight w:val="none"/>
          <w:lang w:val="en-US" w:eastAsia="zh-CN"/>
        </w:rPr>
        <w:t>必须满足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河南中原黄金冶炼厂有限责任公司</w:t>
      </w:r>
      <w:r>
        <w:rPr>
          <w:rFonts w:hint="default" w:ascii="仿宋" w:hAnsi="仿宋" w:eastAsia="仿宋" w:cs="仿宋"/>
          <w:sz w:val="28"/>
          <w:szCs w:val="28"/>
          <w:highlight w:val="none"/>
          <w:lang w:val="en-US" w:eastAsia="zh-CN"/>
        </w:rPr>
        <w:t>实际生产要求，若因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物资及服务</w:t>
      </w:r>
      <w:r>
        <w:rPr>
          <w:rFonts w:hint="default" w:ascii="仿宋" w:hAnsi="仿宋" w:eastAsia="仿宋" w:cs="仿宋"/>
          <w:sz w:val="28"/>
          <w:szCs w:val="28"/>
          <w:highlight w:val="none"/>
          <w:lang w:val="en-US" w:eastAsia="zh-CN"/>
        </w:rPr>
        <w:t>质量问题造成的直接或间接损失，所有退货或索赔引起的一切费用及损失均由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乙方</w:t>
      </w:r>
      <w:r>
        <w:rPr>
          <w:rFonts w:hint="default" w:ascii="仿宋" w:hAnsi="仿宋" w:eastAsia="仿宋" w:cs="仿宋"/>
          <w:sz w:val="28"/>
          <w:szCs w:val="28"/>
          <w:highlight w:val="none"/>
          <w:lang w:val="en-US" w:eastAsia="zh-CN"/>
        </w:rPr>
        <w:t>承担。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（允许偏离）</w:t>
      </w:r>
    </w:p>
    <w:p w14:paraId="7B6B3D76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付款方式：施工完成双方验收合格签字，由甲方结算中心依据实际工作量和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最终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单价计算总价，并出具结算单，乙方开具全额增值税专用发票，甲方收到发票后一个月内付清全部结算金额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（允许偏离）；</w:t>
      </w:r>
    </w:p>
    <w:p w14:paraId="71A33185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到货周期：买方下单后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/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个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工作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日内。</w:t>
      </w:r>
    </w:p>
    <w:p w14:paraId="79B97D5A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工期：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依据甲方大修整体进度计划以及实际筛分、回填数量由甲乙双发协商后后确定，但整个作业工期不超过10天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（允许偏离）；</w:t>
      </w:r>
    </w:p>
    <w:p w14:paraId="30CA4887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谈判当天未在规定时间内按要求发送报价的，视为弃权。</w:t>
      </w:r>
    </w:p>
    <w:p w14:paraId="432A24DB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谈判项目报名单位在“中国执行信息公开网”查询中属失信被执行人的，视为无履约能力，不得报名参加，已报名的视为无效报名。</w:t>
      </w:r>
    </w:p>
    <w:p w14:paraId="134F4DD2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hint="eastAsia" w:eastAsia="仿宋"/>
          <w:lang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10.</w:t>
      </w:r>
      <w:r>
        <w:rPr>
          <w:rFonts w:ascii="仿宋" w:hAnsi="仿宋" w:eastAsia="仿宋" w:cs="仿宋"/>
          <w:color w:val="000000"/>
          <w:sz w:val="28"/>
          <w:szCs w:val="28"/>
        </w:rPr>
        <w:t>若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谈判单位采取低于成本价的报价方式，评委将有权否决其谈判资格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。</w:t>
      </w:r>
    </w:p>
    <w:p w14:paraId="1E22E64B">
      <w:pPr>
        <w:numPr>
          <w:ilvl w:val="0"/>
          <w:numId w:val="0"/>
        </w:numPr>
        <w:spacing w:line="360" w:lineRule="auto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</w:p>
    <w:p w14:paraId="6181026D">
      <w:pPr>
        <w:bidi w:val="0"/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 w14:paraId="3812C0A7">
      <w:pPr>
        <w:bidi w:val="0"/>
        <w:rPr>
          <w:rFonts w:hint="default"/>
          <w:lang w:val="en-US" w:eastAsia="zh-CN"/>
        </w:rPr>
      </w:pPr>
    </w:p>
    <w:p w14:paraId="64A9D9E9">
      <w:pPr>
        <w:bidi w:val="0"/>
        <w:rPr>
          <w:rFonts w:hint="default"/>
          <w:lang w:val="en-US" w:eastAsia="zh-CN"/>
        </w:rPr>
      </w:pPr>
    </w:p>
    <w:p w14:paraId="3047D7C4">
      <w:pPr>
        <w:bidi w:val="0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FCF0253"/>
    <w:multiLevelType w:val="singleLevel"/>
    <w:tmpl w:val="DFCF025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47278D17"/>
    <w:multiLevelType w:val="singleLevel"/>
    <w:tmpl w:val="47278D1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5F1BCE1D"/>
    <w:multiLevelType w:val="singleLevel"/>
    <w:tmpl w:val="5F1BCE1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U5YWIxNTU5MzYzZmQ5OWM3ODFiY2E5Y2RlOTRkMjQifQ=="/>
  </w:docVars>
  <w:rsids>
    <w:rsidRoot w:val="00000000"/>
    <w:rsid w:val="055F3042"/>
    <w:rsid w:val="08BC1DD1"/>
    <w:rsid w:val="0D9E390F"/>
    <w:rsid w:val="0FB029A1"/>
    <w:rsid w:val="1C8B4472"/>
    <w:rsid w:val="1DD8691C"/>
    <w:rsid w:val="1FF17BD1"/>
    <w:rsid w:val="21390846"/>
    <w:rsid w:val="263C5CEA"/>
    <w:rsid w:val="2CCF1897"/>
    <w:rsid w:val="313F5B02"/>
    <w:rsid w:val="32BF32FE"/>
    <w:rsid w:val="33ED4415"/>
    <w:rsid w:val="3B620A15"/>
    <w:rsid w:val="3D522C22"/>
    <w:rsid w:val="3DA02B9B"/>
    <w:rsid w:val="4163693D"/>
    <w:rsid w:val="47156CFF"/>
    <w:rsid w:val="480D73A0"/>
    <w:rsid w:val="4D716F40"/>
    <w:rsid w:val="4D771CFE"/>
    <w:rsid w:val="53F2036C"/>
    <w:rsid w:val="5C490690"/>
    <w:rsid w:val="6A6A370E"/>
    <w:rsid w:val="73470603"/>
    <w:rsid w:val="7C845FF6"/>
    <w:rsid w:val="7CA97BB7"/>
    <w:rsid w:val="7F090B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6">
    <w:name w:val="font31"/>
    <w:basedOn w:val="5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775</Words>
  <Characters>796</Characters>
  <Lines>0</Lines>
  <Paragraphs>0</Paragraphs>
  <TotalTime>6</TotalTime>
  <ScaleCrop>false</ScaleCrop>
  <LinksUpToDate>false</LinksUpToDate>
  <CharactersWithSpaces>807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2024-01-15T07:00:00Z</dcterms:created>
  <dc:creator>Administrator</dc:creator>
  <cp:lastModifiedBy>薛阳浩</cp:lastModifiedBy>
  <dcterms:modified xsi:type="dcterms:W3CDTF">2025-07-30T08:36:12Z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029366EC3F6049918CC7034D489C4DDD_12</vt:lpwstr>
  </property>
  <property fmtid="{D5CDD505-2E9C-101B-9397-08002B2CF9AE}" pid="4" name="KSOTemplateDocerSaveRecord">
    <vt:lpwstr>eyJoZGlkIjoiYWI1MTQ2ZDVkMzkzNzgxZjEyZTQ0YTdiZmQyNjFhYjMifQ==</vt:lpwstr>
  </property>
</Properties>
</file>