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谈判项目要求</w:t>
      </w:r>
    </w:p>
    <w:p>
      <w:pPr>
        <w:spacing w:line="360" w:lineRule="auto"/>
        <w:rPr>
          <w:rFonts w:hint="eastAsia" w:ascii="仿宋_GB2312" w:hAnsi="仿宋_GB2312" w:eastAsia="仿宋_GB2312" w:cs="仿宋_GB2312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一、项目概况</w:t>
      </w:r>
    </w:p>
    <w:p>
      <w:pPr>
        <w:spacing w:line="360" w:lineRule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河南中原黄金冶炼厂有限责任公司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现对该谈判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项目公开公示</w:t>
      </w:r>
      <w:r>
        <w:rPr>
          <w:rFonts w:hint="eastAsia" w:ascii="仿宋_GB2312" w:hAnsi="仿宋_GB2312" w:eastAsia="仿宋_GB2312" w:cs="仿宋_GB2312"/>
          <w:sz w:val="28"/>
          <w:szCs w:val="28"/>
        </w:rPr>
        <w:t>，请有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参与</w:t>
      </w:r>
      <w:r>
        <w:rPr>
          <w:rFonts w:hint="eastAsia" w:ascii="仿宋_GB2312" w:hAnsi="仿宋_GB2312" w:eastAsia="仿宋_GB2312" w:cs="仿宋_GB2312"/>
          <w:sz w:val="28"/>
          <w:szCs w:val="28"/>
        </w:rPr>
        <w:t>意向的供应商提交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报名表和相关资质文件</w:t>
      </w:r>
      <w:r>
        <w:rPr>
          <w:rFonts w:hint="eastAsia" w:ascii="仿宋_GB2312" w:hAnsi="仿宋_GB2312" w:eastAsia="仿宋_GB2312" w:cs="仿宋_GB2312"/>
          <w:sz w:val="28"/>
          <w:szCs w:val="28"/>
        </w:rPr>
        <w:t>。</w:t>
      </w:r>
    </w:p>
    <w:p>
      <w:pPr>
        <w:numPr>
          <w:ilvl w:val="0"/>
          <w:numId w:val="1"/>
        </w:numPr>
        <w:spacing w:line="360" w:lineRule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谈判项目编号：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CGB2025247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28"/>
          <w:szCs w:val="28"/>
          <w:u w:val="none"/>
          <w:lang w:val="en-US" w:eastAsia="zh-CN"/>
        </w:rPr>
        <w:t>。</w:t>
      </w:r>
    </w:p>
    <w:p>
      <w:pPr>
        <w:numPr>
          <w:ilvl w:val="0"/>
          <w:numId w:val="1"/>
        </w:numPr>
        <w:spacing w:line="360" w:lineRule="auto"/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项目名称：河南中原黄金冶炼厂有限责任公司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光伏接入方案。</w:t>
      </w:r>
    </w:p>
    <w:p>
      <w:pPr>
        <w:numPr>
          <w:ilvl w:val="0"/>
          <w:numId w:val="1"/>
        </w:numPr>
        <w:spacing w:line="360" w:lineRule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业务管理部门: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>设备能源计量部</w:t>
      </w:r>
      <w:r>
        <w:rPr>
          <w:rFonts w:hint="eastAsia" w:ascii="仿宋_GB2312" w:hAnsi="仿宋_GB2312" w:eastAsia="仿宋_GB2312" w:cs="仿宋_GB2312"/>
          <w:sz w:val="28"/>
          <w:szCs w:val="28"/>
          <w:u w:val="none"/>
          <w:lang w:val="en-US" w:eastAsia="zh-CN"/>
        </w:rPr>
        <w:t>。</w:t>
      </w:r>
    </w:p>
    <w:p>
      <w:pPr>
        <w:numPr>
          <w:ilvl w:val="0"/>
          <w:numId w:val="2"/>
        </w:numPr>
        <w:spacing w:line="360" w:lineRule="auto"/>
        <w:jc w:val="left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项目内容</w:t>
      </w:r>
    </w:p>
    <w:p>
      <w:pPr>
        <w:numPr>
          <w:ilvl w:val="0"/>
          <w:numId w:val="0"/>
        </w:numPr>
        <w:spacing w:line="360" w:lineRule="auto"/>
        <w:jc w:val="center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明细表</w:t>
      </w:r>
    </w:p>
    <w:tbl>
      <w:tblPr>
        <w:tblStyle w:val="4"/>
        <w:tblW w:w="8396" w:type="dxa"/>
        <w:tblInd w:w="-8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1416"/>
        <w:gridCol w:w="1105"/>
        <w:gridCol w:w="992"/>
        <w:gridCol w:w="1217"/>
        <w:gridCol w:w="1378"/>
        <w:gridCol w:w="143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7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数量 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不含税单价/元</w:t>
            </w:r>
          </w:p>
        </w:tc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含税（6%）单价/元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含税（6%）总价/元</w:t>
            </w:r>
          </w:p>
        </w:tc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1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光伏接入方案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1套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通过国网三门峡公司的接入评审</w:t>
            </w:r>
          </w:p>
        </w:tc>
      </w:tr>
    </w:tbl>
    <w:p>
      <w:pPr>
        <w:numPr>
          <w:ilvl w:val="0"/>
          <w:numId w:val="0"/>
        </w:numPr>
        <w:spacing w:line="360" w:lineRule="auto"/>
        <w:jc w:val="both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p>
      <w:pPr>
        <w:numPr>
          <w:ilvl w:val="0"/>
          <w:numId w:val="2"/>
        </w:numPr>
        <w:spacing w:line="360" w:lineRule="auto"/>
        <w:ind w:left="0" w:leftChars="0" w:firstLine="0" w:firstLineChars="0"/>
        <w:jc w:val="both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项目要求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资质要求：营业执照应同时具备工程设计电力行业（新能源发电）专业乙级及以上和工程咨询资信等级乙级电力（新能源）及以上资质。   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业绩要求：</w:t>
      </w:r>
      <w:r>
        <w:rPr>
          <w:rFonts w:hint="default" w:ascii="仿宋_GB2312" w:hAnsi="仿宋_GB2312" w:eastAsia="仿宋_GB2312" w:cs="仿宋_GB2312"/>
          <w:sz w:val="28"/>
          <w:szCs w:val="28"/>
          <w:lang w:eastAsia="zh-CN"/>
          <w:woUserID w:val="1"/>
        </w:rPr>
        <w:t>有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新能源接入方案业绩。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税率及价格：所有含税价格均为含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>6%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增值税专用发票价格。含税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价格包含到河南省三门峡市产业集聚区209国道南侧河南中原黄金冶炼厂有限责任公司内指定地点的运输、等费用。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质保期：该方案必须满足国家规范要求，通过国网三门峡公司的接入评审，满足河南中原黄金冶炼厂有限责任公司实际生产要求，若因乙方接入方案，不能满足以上需求我公司不给于支付接入方案费用。款方式：</w:t>
      </w:r>
      <w:r>
        <w:rPr>
          <w:rFonts w:hint="default" w:ascii="仿宋_GB2312" w:hAnsi="仿宋_GB2312" w:eastAsia="仿宋_GB2312" w:cs="仿宋_GB2312"/>
          <w:sz w:val="28"/>
          <w:szCs w:val="28"/>
          <w:lang w:eastAsia="zh-CN"/>
          <w:woUserID w:val="1"/>
        </w:rPr>
        <w:t>国网评审通过，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发票到后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个月内银行转账（现金）付款。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val="en-US" w:eastAsia="zh-CN"/>
        </w:rPr>
        <w:t>付款方式：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合同签订后</w:t>
      </w:r>
      <w:r>
        <w:rPr>
          <w:rFonts w:hint="default" w:ascii="仿宋" w:hAnsi="仿宋" w:eastAsia="仿宋" w:cs="仿宋"/>
          <w:sz w:val="28"/>
          <w:szCs w:val="28"/>
          <w:highlight w:val="none"/>
          <w:lang w:eastAsia="zh-CN"/>
          <w:woUserID w:val="1"/>
        </w:rPr>
        <w:t>，接入方案提交后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支付费用的</w:t>
      </w:r>
      <w:r>
        <w:rPr>
          <w:rFonts w:hint="default" w:ascii="仿宋" w:hAnsi="仿宋" w:eastAsia="仿宋" w:cs="仿宋"/>
          <w:sz w:val="28"/>
          <w:szCs w:val="28"/>
          <w:highlight w:val="none"/>
          <w:lang w:eastAsia="zh-CN"/>
          <w:woUserID w:val="1"/>
        </w:rPr>
        <w:t>3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0%；光伏接入方案</w:t>
      </w: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通过当地电力</w:t>
      </w:r>
      <w:r>
        <w:rPr>
          <w:rFonts w:hint="default" w:ascii="仿宋" w:hAnsi="仿宋" w:eastAsia="仿宋" w:cs="仿宋"/>
          <w:sz w:val="28"/>
          <w:szCs w:val="28"/>
          <w:highlight w:val="none"/>
          <w:lang w:eastAsia="zh-CN"/>
          <w:woUserID w:val="1"/>
        </w:rPr>
        <w:t>公司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审批后支付剩余费用的</w:t>
      </w:r>
      <w:r>
        <w:rPr>
          <w:rFonts w:hint="default" w:ascii="仿宋" w:hAnsi="仿宋" w:eastAsia="仿宋" w:cs="仿宋"/>
          <w:sz w:val="28"/>
          <w:szCs w:val="28"/>
          <w:highlight w:val="none"/>
          <w:lang w:eastAsia="zh-CN"/>
          <w:woUserID w:val="1"/>
        </w:rPr>
        <w:t>7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0%</w:t>
      </w:r>
      <w:r>
        <w:rPr>
          <w:rFonts w:hint="default" w:ascii="仿宋" w:hAnsi="仿宋" w:eastAsia="仿宋" w:cs="仿宋"/>
          <w:sz w:val="28"/>
          <w:szCs w:val="28"/>
          <w:highlight w:val="none"/>
          <w:lang w:val="en-US" w:eastAsia="zh-CN"/>
        </w:rPr>
        <w:t>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到货周期：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无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工期：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10 天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谈判当天未在规定时间内按要求发送报价的，视为弃权。</w:t>
      </w: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ind w:firstLine="366" w:firstLineChars="0"/>
        <w:jc w:val="left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_GB2312">
    <w:altName w:val="汉仪仿宋KW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altName w:val="汉仪仿宋KW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汉仪仿宋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FCF0253"/>
    <w:multiLevelType w:val="singleLevel"/>
    <w:tmpl w:val="DFCF025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47278D17"/>
    <w:multiLevelType w:val="singleLevel"/>
    <w:tmpl w:val="47278D1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5F1BCE1D"/>
    <w:multiLevelType w:val="singleLevel"/>
    <w:tmpl w:val="5F1BCE1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U5YWIxNTU5MzYzZmQ5OWM3ODFiY2E5Y2RlOTRkMjQifQ=="/>
  </w:docVars>
  <w:rsids>
    <w:rsidRoot w:val="00000000"/>
    <w:rsid w:val="00400296"/>
    <w:rsid w:val="00492CA5"/>
    <w:rsid w:val="00B82A2F"/>
    <w:rsid w:val="055F3042"/>
    <w:rsid w:val="092312AC"/>
    <w:rsid w:val="0C2C649B"/>
    <w:rsid w:val="0FB029A1"/>
    <w:rsid w:val="11D7771D"/>
    <w:rsid w:val="186F2822"/>
    <w:rsid w:val="1CF60F03"/>
    <w:rsid w:val="1D3F66C0"/>
    <w:rsid w:val="1F832F4B"/>
    <w:rsid w:val="1F8E6CCF"/>
    <w:rsid w:val="24EC6A0A"/>
    <w:rsid w:val="2AED2645"/>
    <w:rsid w:val="2FC713E4"/>
    <w:rsid w:val="3A541D17"/>
    <w:rsid w:val="3B620A15"/>
    <w:rsid w:val="41722188"/>
    <w:rsid w:val="44DE196C"/>
    <w:rsid w:val="44E16EC7"/>
    <w:rsid w:val="47156CFF"/>
    <w:rsid w:val="48CF0344"/>
    <w:rsid w:val="49984C48"/>
    <w:rsid w:val="4D716F40"/>
    <w:rsid w:val="4DE140EE"/>
    <w:rsid w:val="4FE50BBB"/>
    <w:rsid w:val="4FE812EB"/>
    <w:rsid w:val="51C21AE4"/>
    <w:rsid w:val="53170390"/>
    <w:rsid w:val="543B2939"/>
    <w:rsid w:val="579A5704"/>
    <w:rsid w:val="5AFB3D57"/>
    <w:rsid w:val="5C35703E"/>
    <w:rsid w:val="5C490690"/>
    <w:rsid w:val="681F06B3"/>
    <w:rsid w:val="6A6A370E"/>
    <w:rsid w:val="6B0B4A71"/>
    <w:rsid w:val="6C8B47E6"/>
    <w:rsid w:val="6D8E89B3"/>
    <w:rsid w:val="6F006BFC"/>
    <w:rsid w:val="705F4E88"/>
    <w:rsid w:val="706F4BA0"/>
    <w:rsid w:val="77E90840"/>
    <w:rsid w:val="78053819"/>
    <w:rsid w:val="7AA6779F"/>
    <w:rsid w:val="7CA4541E"/>
    <w:rsid w:val="7CA97BB7"/>
    <w:rsid w:val="7CEE2D6C"/>
    <w:rsid w:val="7DE762AB"/>
    <w:rsid w:val="D1DAFB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  <w:rPr>
      <w:szCs w:val="24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442</Words>
  <Characters>459</Characters>
  <Lines>0</Lines>
  <Paragraphs>0</Paragraphs>
  <TotalTime>0</TotalTime>
  <ScaleCrop>false</ScaleCrop>
  <LinksUpToDate>false</LinksUpToDate>
  <CharactersWithSpaces>474</CharactersWithSpaces>
  <Application>WPS Office WWO_dingtalk_20240221035043-c523bba0e7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2024-01-15T15:00:00Z</dcterms:created>
  <dc:creator>Administrator</dc:creator>
  <cp:lastModifiedBy>李季尧</cp:lastModifiedBy>
  <dcterms:modified xsi:type="dcterms:W3CDTF">2025-08-11T15:10:01Z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87B1E705BE114EAF825A7F24C2259952</vt:lpwstr>
  </property>
  <property fmtid="{D5CDD505-2E9C-101B-9397-08002B2CF9AE}" pid="4" name="KSOTemplateDocerSaveRecord">
    <vt:lpwstr>eyJoZGlkIjoiMDcwYmEzZmQ1NTcxMzE4N2Y2NGFkZTlmMjQwODUzNjMiLCJ1c2VySWQiOiI5NjA3ODM3In0=</vt:lpwstr>
  </property>
</Properties>
</file>