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ZYYL-ZB2025111</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16000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7914"/>
      <w:bookmarkStart w:id="4" w:name="_Toc409429599"/>
      <w:bookmarkStart w:id="5" w:name="_Toc18035"/>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ZYYL-ZB2025111</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2542"/>
        <w:gridCol w:w="1037"/>
        <w:gridCol w:w="900"/>
        <w:gridCol w:w="1881"/>
        <w:gridCol w:w="1923"/>
        <w:gridCol w:w="1364"/>
        <w:gridCol w:w="1909"/>
        <w:gridCol w:w="15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5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192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36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190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履约形式（银行电汇</w:t>
            </w:r>
            <w:r>
              <w:rPr>
                <w:rFonts w:hint="eastAsia" w:hAnsi="宋体"/>
                <w:b/>
                <w:caps/>
                <w:sz w:val="24"/>
                <w:lang w:val="en-US" w:eastAsia="zh-CN"/>
              </w:rPr>
              <w:t>/银行保函</w:t>
            </w:r>
            <w:r>
              <w:rPr>
                <w:rFonts w:hint="eastAsia" w:hAnsi="宋体"/>
                <w:b/>
                <w:caps/>
                <w:sz w:val="24"/>
                <w:lang w:eastAsia="zh-CN"/>
              </w:rPr>
              <w:t>）</w:t>
            </w:r>
          </w:p>
        </w:tc>
        <w:tc>
          <w:tcPr>
            <w:tcW w:w="15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宋体" w:eastAsia="宋体" w:cs="Times New Roman"/>
                <w:b/>
                <w:bCs/>
                <w:color w:val="auto"/>
                <w:spacing w:val="-10"/>
                <w:sz w:val="24"/>
                <w:lang w:val="en-US" w:eastAsia="zh-CN"/>
              </w:rPr>
            </w:pPr>
            <w:r>
              <w:rPr>
                <w:rFonts w:hint="eastAsia" w:hAnsi="宋体"/>
                <w:b/>
                <w:caps/>
                <w:sz w:val="24"/>
                <w:lang w:val="en-US" w:eastAsia="zh-CN"/>
              </w:rPr>
              <w:t>二氧化硫风机入口波纹补偿器</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default" w:ascii="Times New Roman" w:hAnsi="宋体" w:eastAsia="宋体" w:cs="Times New Roman"/>
                <w:b/>
                <w:bCs/>
                <w:color w:val="auto"/>
                <w:spacing w:val="-10"/>
                <w:sz w:val="24"/>
                <w:lang w:val="en-US" w:eastAsia="zh-CN"/>
              </w:rPr>
            </w:pPr>
            <w:r>
              <w:rPr>
                <w:rFonts w:hint="eastAsia" w:hAnsi="宋体"/>
                <w:b/>
                <w:caps/>
                <w:sz w:val="24"/>
                <w:lang w:val="en-US" w:eastAsia="zh-CN"/>
              </w:rPr>
              <w:t>烟道外径Φ1600mm*安装长度1200mm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Times New Roman" w:hAnsi="宋体" w:eastAsia="宋体" w:cs="Times New Roman"/>
                <w:b/>
                <w:bCs/>
                <w:color w:val="auto"/>
                <w:spacing w:val="-10"/>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364"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restart"/>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2</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预转化入口波纹补偿器</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烟道外径Φ2000mm*安装长度2000mm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cs="Times New Roman"/>
                <w:b/>
                <w:bCs/>
                <w:color w:val="auto"/>
                <w:spacing w:val="-10"/>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Times New Roman"/>
                <w:b/>
                <w:bCs/>
                <w:color w:val="auto"/>
                <w:spacing w:val="-10"/>
                <w:sz w:val="24"/>
                <w:lang w:val="en-US" w:eastAsia="zh-CN"/>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default" w:hAnsi="宋体" w:cs="Times New Roman"/>
                <w:b/>
                <w:bCs/>
                <w:color w:val="auto"/>
                <w:spacing w:val="-10"/>
                <w:sz w:val="24"/>
                <w:lang w:val="en-US" w:eastAsia="zh-CN"/>
              </w:rPr>
            </w:pPr>
            <w:r>
              <w:rPr>
                <w:rFonts w:hint="eastAsia" w:hAnsi="宋体" w:cs="Times New Roman"/>
                <w:b/>
                <w:bCs/>
                <w:color w:val="auto"/>
                <w:spacing w:val="-10"/>
                <w:sz w:val="24"/>
                <w:lang w:val="en-US" w:eastAsia="zh-CN"/>
              </w:rPr>
              <w:t>3</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bCs/>
                <w:i w:val="0"/>
                <w:iCs w:val="0"/>
                <w:color w:val="000000"/>
                <w:kern w:val="0"/>
                <w:sz w:val="22"/>
                <w:szCs w:val="22"/>
                <w:u w:val="none"/>
                <w:lang w:val="en-US" w:eastAsia="zh-CN" w:bidi="ar"/>
              </w:rPr>
            </w:pPr>
            <w:r>
              <w:rPr>
                <w:rFonts w:hint="eastAsia" w:hAnsi="宋体"/>
                <w:b/>
                <w:caps/>
                <w:sz w:val="24"/>
                <w:lang w:val="en-US" w:eastAsia="zh-CN"/>
              </w:rPr>
              <w:t>开工炉出口波纹补偿器</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ascii="宋体" w:hAnsi="宋体" w:cs="宋体"/>
                <w:b/>
                <w:bCs/>
                <w:i w:val="0"/>
                <w:iCs w:val="0"/>
                <w:color w:val="000000"/>
                <w:kern w:val="0"/>
                <w:sz w:val="22"/>
                <w:szCs w:val="22"/>
                <w:u w:val="none"/>
                <w:lang w:val="en-US" w:eastAsia="zh-CN" w:bidi="ar"/>
              </w:rPr>
            </w:pPr>
            <w:r>
              <w:rPr>
                <w:rFonts w:hint="eastAsia" w:hAnsi="宋体"/>
                <w:b/>
                <w:caps/>
                <w:sz w:val="24"/>
                <w:lang w:val="en-US" w:eastAsia="zh-CN"/>
              </w:rPr>
              <w:t>烟道外径Φ1700mm*安装长度3000mm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default" w:hAnsi="宋体" w:cs="Times New Roman"/>
                <w:b/>
                <w:bCs/>
                <w:color w:val="auto"/>
                <w:spacing w:val="-10"/>
                <w:sz w:val="24"/>
                <w:lang w:val="en-US" w:eastAsia="zh-CN"/>
              </w:rPr>
            </w:pPr>
            <w:r>
              <w:rPr>
                <w:rFonts w:hint="eastAsia" w:hAnsi="宋体" w:cs="Times New Roman"/>
                <w:b/>
                <w:bCs/>
                <w:color w:val="auto"/>
                <w:spacing w:val="-10"/>
                <w:sz w:val="24"/>
                <w:lang w:val="en-US" w:eastAsia="zh-CN"/>
              </w:rPr>
              <w:t>4</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bCs/>
                <w:i w:val="0"/>
                <w:iCs w:val="0"/>
                <w:color w:val="000000"/>
                <w:kern w:val="0"/>
                <w:sz w:val="22"/>
                <w:szCs w:val="22"/>
                <w:u w:val="none"/>
                <w:lang w:val="en-US" w:eastAsia="zh-CN" w:bidi="ar"/>
              </w:rPr>
            </w:pPr>
            <w:r>
              <w:rPr>
                <w:rFonts w:hint="eastAsia" w:hAnsi="宋体"/>
                <w:b/>
                <w:caps/>
                <w:sz w:val="24"/>
                <w:lang w:val="en-US" w:eastAsia="zh-CN"/>
              </w:rPr>
              <w:t>2#锅炉旁路波纹补偿器</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ascii="宋体" w:hAnsi="宋体" w:cs="宋体"/>
                <w:b/>
                <w:bCs/>
                <w:i w:val="0"/>
                <w:iCs w:val="0"/>
                <w:color w:val="000000"/>
                <w:kern w:val="0"/>
                <w:sz w:val="22"/>
                <w:szCs w:val="22"/>
                <w:u w:val="none"/>
                <w:lang w:val="en-US" w:eastAsia="zh-CN" w:bidi="ar"/>
              </w:rPr>
            </w:pPr>
            <w:r>
              <w:rPr>
                <w:rFonts w:hint="eastAsia" w:hAnsi="宋体"/>
                <w:b/>
                <w:caps/>
                <w:sz w:val="24"/>
                <w:lang w:val="en-US" w:eastAsia="zh-CN"/>
              </w:rPr>
              <w:t>烟道外径Φ900mm*安装长度1700mm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default" w:hAnsi="宋体" w:cs="Times New Roman"/>
                <w:b/>
                <w:bCs/>
                <w:color w:val="auto"/>
                <w:spacing w:val="-10"/>
                <w:sz w:val="24"/>
                <w:lang w:val="en-US" w:eastAsia="zh-CN"/>
              </w:rPr>
            </w:pPr>
            <w:r>
              <w:rPr>
                <w:rFonts w:hint="eastAsia" w:hAnsi="宋体" w:cs="Times New Roman"/>
                <w:b/>
                <w:bCs/>
                <w:color w:val="auto"/>
                <w:spacing w:val="-10"/>
                <w:sz w:val="24"/>
                <w:lang w:val="en-US" w:eastAsia="zh-CN"/>
              </w:rPr>
              <w:t>5</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bCs/>
                <w:i w:val="0"/>
                <w:iCs w:val="0"/>
                <w:color w:val="000000"/>
                <w:kern w:val="0"/>
                <w:sz w:val="22"/>
                <w:szCs w:val="22"/>
                <w:u w:val="none"/>
                <w:lang w:val="en-US" w:eastAsia="zh-CN" w:bidi="ar"/>
              </w:rPr>
            </w:pPr>
            <w:r>
              <w:rPr>
                <w:rFonts w:hint="eastAsia" w:hAnsi="宋体"/>
                <w:b/>
                <w:caps/>
                <w:sz w:val="24"/>
                <w:lang w:val="en-US" w:eastAsia="zh-CN"/>
              </w:rPr>
              <w:t>2号锅炉出口波纹补偿器</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ascii="宋体" w:hAnsi="宋体" w:cs="宋体"/>
                <w:b/>
                <w:bCs/>
                <w:i w:val="0"/>
                <w:iCs w:val="0"/>
                <w:color w:val="000000"/>
                <w:kern w:val="0"/>
                <w:sz w:val="22"/>
                <w:szCs w:val="22"/>
                <w:u w:val="none"/>
                <w:lang w:val="en-US" w:eastAsia="zh-CN" w:bidi="ar"/>
              </w:rPr>
            </w:pPr>
            <w:r>
              <w:rPr>
                <w:rFonts w:hint="eastAsia" w:hAnsi="宋体"/>
                <w:b/>
                <w:caps/>
                <w:sz w:val="24"/>
                <w:lang w:val="en-US" w:eastAsia="zh-CN"/>
              </w:rPr>
              <w:t>烟道外径Φ1500mm*安装长度2250mm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default" w:hAnsi="宋体" w:cs="Times New Roman"/>
                <w:b/>
                <w:bCs/>
                <w:color w:val="auto"/>
                <w:spacing w:val="-10"/>
                <w:sz w:val="24"/>
                <w:lang w:val="en-US" w:eastAsia="zh-CN"/>
              </w:rPr>
            </w:pPr>
            <w:r>
              <w:rPr>
                <w:rFonts w:hint="eastAsia" w:hAnsi="宋体" w:cs="Times New Roman"/>
                <w:b/>
                <w:bCs/>
                <w:color w:val="auto"/>
                <w:spacing w:val="-10"/>
                <w:sz w:val="24"/>
                <w:lang w:val="en-US" w:eastAsia="zh-CN"/>
              </w:rPr>
              <w:t>6</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bCs/>
                <w:i w:val="0"/>
                <w:iCs w:val="0"/>
                <w:color w:val="000000"/>
                <w:kern w:val="0"/>
                <w:sz w:val="22"/>
                <w:szCs w:val="22"/>
                <w:u w:val="none"/>
                <w:lang w:val="en-US" w:eastAsia="zh-CN" w:bidi="ar"/>
              </w:rPr>
            </w:pPr>
            <w:r>
              <w:rPr>
                <w:rFonts w:hint="eastAsia" w:hAnsi="宋体"/>
                <w:b/>
                <w:caps/>
                <w:sz w:val="24"/>
                <w:lang w:val="en-US" w:eastAsia="zh-CN"/>
              </w:rPr>
              <w:t>金属膨胀节</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ascii="宋体" w:hAnsi="宋体" w:cs="宋体"/>
                <w:b/>
                <w:bCs/>
                <w:i w:val="0"/>
                <w:iCs w:val="0"/>
                <w:color w:val="000000"/>
                <w:kern w:val="0"/>
                <w:sz w:val="22"/>
                <w:szCs w:val="22"/>
                <w:u w:val="none"/>
                <w:lang w:val="en-US" w:eastAsia="zh-CN" w:bidi="ar"/>
              </w:rPr>
            </w:pPr>
            <w:r>
              <w:rPr>
                <w:rFonts w:hint="eastAsia" w:hAnsi="宋体"/>
                <w:b/>
                <w:caps/>
                <w:sz w:val="24"/>
                <w:lang w:val="en-US" w:eastAsia="zh-CN"/>
              </w:rPr>
              <w:t>DN2800*800（625材质）</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2</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default" w:hAnsi="宋体" w:cs="Times New Roman"/>
                <w:b/>
                <w:bCs/>
                <w:color w:val="auto"/>
                <w:spacing w:val="-10"/>
                <w:sz w:val="24"/>
                <w:lang w:val="en-US" w:eastAsia="zh-CN"/>
              </w:rPr>
            </w:pPr>
            <w:r>
              <w:rPr>
                <w:rFonts w:hint="eastAsia" w:hAnsi="宋体" w:cs="Times New Roman"/>
                <w:b/>
                <w:bCs/>
                <w:color w:val="auto"/>
                <w:spacing w:val="-10"/>
                <w:sz w:val="24"/>
                <w:lang w:val="en-US" w:eastAsia="zh-CN"/>
              </w:rPr>
              <w:t>7</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ascii="宋体" w:hAnsi="宋体" w:eastAsia="宋体" w:cs="宋体"/>
                <w:b/>
                <w:bCs/>
                <w:i w:val="0"/>
                <w:iCs w:val="0"/>
                <w:color w:val="000000"/>
                <w:kern w:val="0"/>
                <w:sz w:val="22"/>
                <w:szCs w:val="22"/>
                <w:u w:val="none"/>
                <w:lang w:val="en-US" w:eastAsia="zh-CN" w:bidi="ar"/>
              </w:rPr>
            </w:pPr>
            <w:r>
              <w:rPr>
                <w:rFonts w:hint="eastAsia" w:hAnsi="宋体"/>
                <w:b/>
                <w:caps/>
                <w:sz w:val="24"/>
                <w:lang w:val="en-US" w:eastAsia="zh-CN"/>
              </w:rPr>
              <w:t>金属膨胀节</w:t>
            </w:r>
          </w:p>
        </w:tc>
        <w:tc>
          <w:tcPr>
            <w:tcW w:w="2542" w:type="dxa"/>
            <w:tcBorders>
              <w:top w:val="single" w:color="auto" w:sz="4" w:space="0"/>
              <w:left w:val="single" w:color="auto" w:sz="4" w:space="0"/>
              <w:right w:val="single" w:color="auto" w:sz="4" w:space="0"/>
            </w:tcBorders>
            <w:noWrap w:val="0"/>
            <w:vAlign w:val="center"/>
          </w:tcPr>
          <w:p>
            <w:pPr>
              <w:spacing w:line="240" w:lineRule="atLeast"/>
              <w:jc w:val="center"/>
              <w:rPr>
                <w:rFonts w:hint="eastAsia" w:ascii="宋体" w:hAnsi="宋体" w:cs="宋体"/>
                <w:b/>
                <w:bCs/>
                <w:i w:val="0"/>
                <w:iCs w:val="0"/>
                <w:color w:val="000000"/>
                <w:kern w:val="0"/>
                <w:sz w:val="22"/>
                <w:szCs w:val="22"/>
                <w:u w:val="none"/>
                <w:lang w:val="en-US" w:eastAsia="zh-CN" w:bidi="ar"/>
              </w:rPr>
            </w:pPr>
            <w:r>
              <w:rPr>
                <w:rFonts w:hint="eastAsia" w:hAnsi="宋体"/>
                <w:b/>
                <w:caps/>
                <w:sz w:val="24"/>
                <w:lang w:val="en-US" w:eastAsia="zh-CN"/>
              </w:rPr>
              <w:t>DN2300，H=510mm</w:t>
            </w:r>
          </w:p>
        </w:tc>
        <w:tc>
          <w:tcPr>
            <w:tcW w:w="1037"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lang w:val="en-US" w:eastAsia="zh-CN"/>
              </w:rPr>
            </w:pPr>
            <w:r>
              <w:rPr>
                <w:rFonts w:hint="eastAsia" w:hAnsi="宋体"/>
                <w:b/>
                <w:caps/>
                <w:sz w:val="24"/>
                <w:lang w:val="en-US" w:eastAsia="zh-CN"/>
              </w:rPr>
              <w:t>台</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188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923" w:type="dxa"/>
            <w:vMerge w:val="continue"/>
            <w:tcBorders>
              <w:left w:val="single" w:color="auto" w:sz="4" w:space="0"/>
              <w:right w:val="single" w:color="auto" w:sz="4" w:space="0"/>
            </w:tcBorders>
            <w:noWrap w:val="0"/>
            <w:vAlign w:val="center"/>
          </w:tcPr>
          <w:p>
            <w:pPr>
              <w:spacing w:line="400" w:lineRule="exact"/>
              <w:jc w:val="center"/>
              <w:rPr>
                <w:rFonts w:hint="eastAsia"/>
                <w:bCs/>
                <w:color w:val="FF0000"/>
                <w:spacing w:val="8"/>
                <w:sz w:val="24"/>
                <w:lang w:val="en-US" w:eastAsia="zh-CN"/>
              </w:rPr>
            </w:pPr>
          </w:p>
        </w:tc>
        <w:tc>
          <w:tcPr>
            <w:tcW w:w="1364" w:type="dxa"/>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909"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c>
          <w:tcPr>
            <w:tcW w:w="1551" w:type="dxa"/>
            <w:vMerge w:val="continue"/>
            <w:tcBorders>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9"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9"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409429600"/>
      <w:bookmarkStart w:id="7" w:name="_Toc12419"/>
      <w:bookmarkStart w:id="8" w:name="_Toc7263"/>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制酸及熔炼分厂补偿器及膨胀节一批</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ZYYL-ZB2025111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11674"/>
      <w:bookmarkStart w:id="10" w:name="_Toc409429601"/>
      <w:bookmarkStart w:id="11" w:name="_Toc1466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制酸及熔炼分厂补偿器及膨胀节一批</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ZYYL-ZB2025111</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ZYYL-ZB2025111</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25120"/>
      <w:bookmarkStart w:id="14" w:name="_Toc32750"/>
      <w:bookmarkStart w:id="15" w:name="_Toc409429603"/>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ZYYL-ZB2025111</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2170"/>
      <w:bookmarkStart w:id="18" w:name="_Toc31193"/>
      <w:bookmarkStart w:id="19" w:name="_Toc27275"/>
      <w:bookmarkStart w:id="20" w:name="_Toc21327"/>
      <w:bookmarkStart w:id="21" w:name="_Toc20411"/>
      <w:bookmarkStart w:id="22" w:name="_Toc21949"/>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4174"/>
      <w:bookmarkStart w:id="24" w:name="_Toc869"/>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ZYYL-ZB2025111</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ZYYL-ZB2025111</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31615"/>
      <w:bookmarkStart w:id="26" w:name="_Toc12729"/>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ZYYL-ZB2025111</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ZYYL-ZB2025111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2418"/>
      <w:bookmarkStart w:id="30" w:name="_Toc1441"/>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制酸及熔炼分厂补偿器及膨胀节一批</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ZYYL-ZB2025111</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861"/>
      <w:bookmarkStart w:id="32" w:name="_Toc19116"/>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32564"/>
      <w:bookmarkStart w:id="34" w:name="_Toc9968"/>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2025年</w:t>
      </w:r>
      <w:r>
        <w:rPr>
          <w:rFonts w:hint="eastAsia"/>
          <w:color w:val="auto"/>
          <w:sz w:val="30"/>
          <w:szCs w:val="30"/>
          <w:u w:val="single"/>
          <w:lang w:val="en-US" w:eastAsia="zh-CN"/>
        </w:rPr>
        <w:t xml:space="preserve">  </w:t>
      </w:r>
      <w:r>
        <w:rPr>
          <w:rFonts w:hint="eastAsia"/>
          <w:color w:val="auto"/>
          <w:sz w:val="30"/>
          <w:szCs w:val="30"/>
          <w:u w:val="single"/>
          <w:lang w:eastAsia="zh-CN"/>
        </w:rPr>
        <w:t>月</w:t>
      </w:r>
      <w:r>
        <w:rPr>
          <w:rFonts w:hint="eastAsia"/>
          <w:color w:val="auto"/>
          <w:sz w:val="30"/>
          <w:szCs w:val="30"/>
          <w:u w:val="single"/>
          <w:lang w:val="en-US" w:eastAsia="zh-CN"/>
        </w:rPr>
        <w:t xml:space="preserve">  </w:t>
      </w:r>
      <w:r>
        <w:rPr>
          <w:rFonts w:hint="eastAsia"/>
          <w:color w:val="auto"/>
          <w:sz w:val="30"/>
          <w:szCs w:val="30"/>
          <w:u w:val="single"/>
          <w:lang w:eastAsia="zh-CN"/>
        </w:rPr>
        <w:t>日9:30</w:t>
      </w:r>
      <w:r>
        <w:rPr>
          <w:rFonts w:hint="eastAsia" w:hAnsi="宋体"/>
          <w:color w:val="auto"/>
          <w:sz w:val="30"/>
          <w:szCs w:val="30"/>
        </w:rPr>
        <w:t>开始的河南中原黄金冶炼厂有限责任公司的</w:t>
      </w:r>
      <w:r>
        <w:rPr>
          <w:rFonts w:hint="eastAsia" w:hAnsi="宋体"/>
          <w:color w:val="auto"/>
          <w:sz w:val="30"/>
          <w:szCs w:val="30"/>
          <w:u w:val="single"/>
          <w:lang w:eastAsia="zh-CN"/>
        </w:rPr>
        <w:t>制酸及熔炼分厂补偿器及膨胀节一批</w:t>
      </w:r>
      <w:r>
        <w:rPr>
          <w:rFonts w:hint="eastAsia" w:hAnsi="宋体"/>
          <w:color w:val="auto"/>
          <w:sz w:val="30"/>
          <w:szCs w:val="30"/>
        </w:rPr>
        <w:t>招标活动（招标编号为：</w:t>
      </w:r>
      <w:r>
        <w:rPr>
          <w:rFonts w:hint="eastAsia"/>
          <w:color w:val="auto"/>
          <w:sz w:val="30"/>
          <w:szCs w:val="30"/>
          <w:lang w:eastAsia="zh-CN"/>
        </w:rPr>
        <w:t>ZYYL-ZB2025111</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bookmarkStart w:id="37" w:name="_GoBack"/>
      <w:bookmarkEnd w:id="37"/>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7550"/>
      <w:bookmarkStart w:id="36" w:name="_Toc20071"/>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制酸及熔炼分厂补偿器及膨胀节一批</w:t>
      </w:r>
      <w:r>
        <w:rPr>
          <w:rFonts w:hint="eastAsia" w:ascii="宋体" w:hAnsi="宋体"/>
          <w:color w:val="auto"/>
          <w:sz w:val="30"/>
          <w:szCs w:val="30"/>
        </w:rPr>
        <w:t>，招标编号</w:t>
      </w:r>
      <w:r>
        <w:rPr>
          <w:rFonts w:hint="eastAsia" w:ascii="宋体" w:hAnsi="宋体"/>
          <w:color w:val="auto"/>
          <w:sz w:val="30"/>
          <w:szCs w:val="30"/>
          <w:u w:val="single"/>
          <w:lang w:eastAsia="zh-CN"/>
        </w:rPr>
        <w:t>ZYYL-ZB2025111</w:t>
      </w:r>
      <w:r>
        <w:rPr>
          <w:rFonts w:hint="eastAsia" w:ascii="宋体" w:hAnsi="宋体"/>
          <w:color w:val="auto"/>
          <w:sz w:val="30"/>
          <w:szCs w:val="30"/>
        </w:rPr>
        <w:t>，若我公司中标，严格按照甲方要求提供投标货物所需相关材料。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ZYYL-ZB2025111</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ZYYL-ZB2025111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4F0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2025-08-18T07:12:26Z</dcterms:created>
  <dc:creator>Administrator</dc:creator>
  <cp:lastModifiedBy>Administrator</cp:lastModifiedBy>
  <dcterms:modified xsi:type="dcterms:W3CDTF">2025-08-18T07:13:16Z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AF11D08903034516A8B469AF21720AE0</vt:lpwstr>
  </property>
</Properties>
</file>